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3F4FDC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3F4FDC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3F4F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3F4FDC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3F4FDC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  <w:r w:rsidRPr="003F4FDC">
        <w:rPr>
          <w:b/>
          <w:sz w:val="24"/>
          <w:szCs w:val="24"/>
        </w:rPr>
        <w:t xml:space="preserve">FORMULARZ  OFERTY </w:t>
      </w:r>
    </w:p>
    <w:p w:rsidR="00EF052D" w:rsidRPr="003F4FDC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E46" w:rsidRPr="00356112" w:rsidRDefault="003B5AB1" w:rsidP="00995E46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FDC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3F4FDC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C54772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C54772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C54772">
        <w:rPr>
          <w:rFonts w:asciiTheme="minorHAnsi" w:hAnsiTheme="minorHAnsi" w:cstheme="minorHAnsi"/>
          <w:sz w:val="20"/>
          <w:szCs w:val="20"/>
        </w:rPr>
        <w:t xml:space="preserve"> tj. </w:t>
      </w:r>
      <w:r w:rsidR="00995E46" w:rsidRPr="003E0FC1">
        <w:rPr>
          <w:rFonts w:asciiTheme="minorHAnsi" w:hAnsiTheme="minorHAnsi" w:cstheme="minorHAnsi"/>
          <w:sz w:val="20"/>
          <w:szCs w:val="20"/>
        </w:rPr>
        <w:t xml:space="preserve">bez stosowania przepisów </w:t>
      </w:r>
      <w:bookmarkStart w:id="0" w:name="_Hlk64960577"/>
      <w:r w:rsidR="00995E46" w:rsidRPr="003E0FC1">
        <w:rPr>
          <w:rFonts w:asciiTheme="minorHAnsi" w:hAnsiTheme="minorHAnsi" w:cstheme="minorHAnsi"/>
          <w:sz w:val="20"/>
          <w:szCs w:val="20"/>
        </w:rPr>
        <w:t xml:space="preserve">ustawy z dnia 11 września 2019 roku Prawo zamówień </w:t>
      </w:r>
      <w:r w:rsidR="00995E46" w:rsidRPr="00356112">
        <w:rPr>
          <w:rFonts w:asciiTheme="minorHAnsi" w:hAnsiTheme="minorHAnsi" w:cstheme="minorHAnsi"/>
          <w:sz w:val="20"/>
          <w:szCs w:val="20"/>
        </w:rPr>
        <w:t>publicznych</w:t>
      </w:r>
      <w:bookmarkEnd w:id="0"/>
      <w:r w:rsidR="00995E46" w:rsidRPr="00356112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356112">
        <w:rPr>
          <w:rFonts w:asciiTheme="minorHAnsi" w:hAnsiTheme="minorHAnsi"/>
          <w:sz w:val="20"/>
          <w:szCs w:val="20"/>
        </w:rPr>
        <w:t xml:space="preserve">  </w:t>
      </w:r>
      <w:r w:rsidR="00995E46" w:rsidRPr="00356112">
        <w:rPr>
          <w:rFonts w:asciiTheme="minorHAnsi" w:hAnsiTheme="minorHAnsi" w:cstheme="minorHAnsi"/>
          <w:b/>
          <w:sz w:val="20"/>
          <w:szCs w:val="20"/>
        </w:rPr>
        <w:t xml:space="preserve">zakup Filtrów płynu dializacyjnego typu DIASAFE PLUS do aparatów do dializ </w:t>
      </w:r>
      <w:proofErr w:type="spellStart"/>
      <w:r w:rsidR="00995E46" w:rsidRPr="00356112">
        <w:rPr>
          <w:rFonts w:asciiTheme="minorHAnsi" w:hAnsiTheme="minorHAnsi" w:cstheme="minorHAnsi"/>
          <w:b/>
          <w:sz w:val="20"/>
          <w:szCs w:val="20"/>
        </w:rPr>
        <w:t>Fresenius</w:t>
      </w:r>
      <w:proofErr w:type="spellEnd"/>
      <w:r w:rsidR="00995E46" w:rsidRPr="00356112">
        <w:rPr>
          <w:rFonts w:asciiTheme="minorHAnsi" w:hAnsiTheme="minorHAnsi" w:cstheme="minorHAnsi"/>
          <w:b/>
          <w:sz w:val="20"/>
          <w:szCs w:val="20"/>
        </w:rPr>
        <w:t xml:space="preserve"> 4008S</w:t>
      </w:r>
      <w:r w:rsidR="00356112" w:rsidRPr="00356112">
        <w:rPr>
          <w:rFonts w:asciiTheme="minorHAnsi" w:hAnsiTheme="minorHAnsi" w:cstheme="minorHAnsi"/>
          <w:b/>
          <w:sz w:val="20"/>
          <w:szCs w:val="20"/>
        </w:rPr>
        <w:t>,</w:t>
      </w:r>
      <w:r w:rsidR="00995E46" w:rsidRPr="00356112">
        <w:rPr>
          <w:rFonts w:asciiTheme="minorHAnsi" w:hAnsiTheme="minorHAnsi" w:cstheme="minorHAnsi"/>
          <w:b/>
          <w:sz w:val="20"/>
          <w:szCs w:val="20"/>
        </w:rPr>
        <w:t xml:space="preserve"> 5008 S.</w:t>
      </w:r>
    </w:p>
    <w:p w:rsidR="00EF052D" w:rsidRPr="003F4FDC" w:rsidRDefault="00EF052D" w:rsidP="00995E46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</w:p>
    <w:p w:rsidR="00EF052D" w:rsidRPr="003F4FDC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3F4FDC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1379A4" w:rsidRPr="003F4FDC" w:rsidTr="00C44B8F">
        <w:trPr>
          <w:trHeight w:val="635"/>
        </w:trPr>
        <w:tc>
          <w:tcPr>
            <w:tcW w:w="56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1379A4" w:rsidRPr="003F4FDC" w:rsidTr="00C44B8F">
        <w:trPr>
          <w:trHeight w:val="328"/>
        </w:trPr>
        <w:tc>
          <w:tcPr>
            <w:tcW w:w="568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995E46" w:rsidRDefault="00995E46" w:rsidP="00995E46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995E46">
              <w:rPr>
                <w:rFonts w:asciiTheme="minorHAnsi" w:hAnsiTheme="minorHAnsi" w:cstheme="minorHAnsi"/>
                <w:sz w:val="20"/>
                <w:szCs w:val="20"/>
              </w:rPr>
              <w:t xml:space="preserve">Filtr płynu dializacyjnego typu DIASAFE PLUS do aparatów do dializ </w:t>
            </w:r>
            <w:proofErr w:type="spellStart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Fresenius</w:t>
            </w:r>
            <w:proofErr w:type="spellEnd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 xml:space="preserve"> 4008S</w:t>
            </w:r>
            <w:r w:rsidR="003561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5E46">
              <w:rPr>
                <w:rFonts w:asciiTheme="minorHAnsi" w:hAnsiTheme="minorHAnsi" w:cstheme="minorHAnsi"/>
                <w:sz w:val="20"/>
                <w:szCs w:val="20"/>
              </w:rPr>
              <w:t xml:space="preserve"> 5008S. System mocowania filtra </w:t>
            </w:r>
            <w:proofErr w:type="spellStart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Diafix</w:t>
            </w:r>
            <w:proofErr w:type="spellEnd"/>
            <w:r w:rsidR="003561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Lock</w:t>
            </w:r>
            <w:r w:rsidR="00356112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. Szybkość filtracji 300 ml/h mmHg i powyżej, 3,75</w:t>
            </w:r>
            <w:r w:rsidR="00356112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bookmarkStart w:id="1" w:name="_GoBack"/>
            <w:bookmarkEnd w:id="1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>min.bar</w:t>
            </w:r>
            <w:proofErr w:type="spellEnd"/>
            <w:r w:rsidRPr="00995E46">
              <w:rPr>
                <w:rFonts w:asciiTheme="minorHAnsi" w:hAnsiTheme="minorHAnsi" w:cstheme="minorHAnsi"/>
                <w:sz w:val="20"/>
                <w:szCs w:val="20"/>
              </w:rPr>
              <w:t xml:space="preserve"> i powyżej, maksymalne ciśnienie filtracji 2 bary, powierzchnia 2,2 m2</w:t>
            </w:r>
          </w:p>
        </w:tc>
        <w:tc>
          <w:tcPr>
            <w:tcW w:w="709" w:type="dxa"/>
            <w:vAlign w:val="center"/>
          </w:tcPr>
          <w:p w:rsidR="003F5E27" w:rsidRPr="003F4FDC" w:rsidRDefault="00A93B1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3F4FDC" w:rsidRDefault="00995E46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79A4" w:rsidRPr="003F4FDC" w:rsidTr="004C04CF">
        <w:trPr>
          <w:trHeight w:val="358"/>
        </w:trPr>
        <w:tc>
          <w:tcPr>
            <w:tcW w:w="56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3F4FDC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4FDC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3F4FDC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3F4FDC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3F4FDC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3F4FDC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podpisania umowy 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>6 m-</w:t>
      </w:r>
      <w:proofErr w:type="spellStart"/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203E93" w:rsidRPr="003F4FDC" w:rsidRDefault="00EF052D" w:rsidP="00CE552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995E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(6</w:t>
      </w:r>
      <w:r w:rsidR="00995E46" w:rsidRPr="003F4FDC">
        <w:rPr>
          <w:rFonts w:ascii="Calibri" w:eastAsia="Times New Roman" w:hAnsi="Calibri" w:cs="Times New Roman"/>
          <w:sz w:val="20"/>
          <w:szCs w:val="20"/>
          <w:lang w:eastAsia="pl-PL"/>
        </w:rPr>
        <w:t>0 dni)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Pr="003F4FDC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F4FD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F4FDC">
        <w:rPr>
          <w:rFonts w:ascii="Calibri" w:hAnsi="Calibri" w:cs="Calibri"/>
          <w:sz w:val="20"/>
          <w:szCs w:val="20"/>
        </w:rPr>
        <w:t>.</w:t>
      </w:r>
      <w:bookmarkStart w:id="2" w:name="_Hlk112742039"/>
    </w:p>
    <w:p w:rsidR="0096475E" w:rsidRPr="003F4FDC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3F4FDC">
        <w:rPr>
          <w:rFonts w:ascii="Calibri" w:hAnsi="Calibri"/>
          <w:b/>
          <w:bCs/>
          <w:sz w:val="20"/>
          <w:szCs w:val="20"/>
        </w:rPr>
        <w:t>,</w:t>
      </w:r>
    </w:p>
    <w:p w:rsidR="0096475E" w:rsidRPr="00EF79E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jest zarejestrowany i dopuszczony do obrotu na rynku polskim i posiada wymagane prawem dokumenty, stwierdzające jego dopuszczenie do stosowania. Dokumenty te zostaną </w:t>
      </w:r>
      <w:r w:rsidR="00EF79EC" w:rsidRPr="00EF79EC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EF79EC">
        <w:rPr>
          <w:rFonts w:cstheme="minorHAnsi"/>
          <w:sz w:val="20"/>
          <w:szCs w:val="20"/>
        </w:rPr>
        <w:t xml:space="preserve"> wraz z dostawą przedmiotu zamówienia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3F4FDC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sz w:val="20"/>
          <w:szCs w:val="20"/>
          <w:lang w:eastAsia="pl-PL"/>
        </w:rPr>
        <w:lastRenderedPageBreak/>
        <w:t>wypełniłem obowiązki informacyjne przewidziane w art. 13 lub art. 14 RODO</w:t>
      </w:r>
      <w:r w:rsidRPr="003F4FD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4FD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4FD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3F4FD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4FD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3F4FDC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3F4FDC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3F4FDC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3F4FDC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3F4FDC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 w:rsidRPr="003F4FDC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3F4FDC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3F4FDC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3F4FDC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3F4FDC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3F4FDC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3F4FDC">
        <w:rPr>
          <w:rFonts w:ascii="Calibri" w:eastAsia="Trebuchet MS" w:hAnsi="Calibri" w:cs="Calibri"/>
          <w:sz w:val="20"/>
          <w:szCs w:val="20"/>
        </w:rPr>
        <w:t>na</w:t>
      </w:r>
      <w:r w:rsidRPr="003F4FDC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3F4FDC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3F4FDC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3F4FDC">
        <w:rPr>
          <w:rFonts w:ascii="Calibri" w:eastAsia="Trebuchet MS" w:hAnsi="Calibri" w:cs="Calibri"/>
          <w:sz w:val="20"/>
          <w:szCs w:val="20"/>
        </w:rPr>
        <w:t xml:space="preserve"> (</w:t>
      </w:r>
      <w:r w:rsidRPr="003F4FDC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3F4FDC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3F4FDC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3F4FDC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96475E" w:rsidRPr="003F4FDC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2"/>
    </w:p>
    <w:p w:rsidR="00EF052D" w:rsidRPr="003F4FDC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FF528E">
      <w:pPr>
        <w:pStyle w:val="NormalnyWeb"/>
        <w:spacing w:before="0" w:beforeAutospacing="0" w:after="0"/>
        <w:jc w:val="both"/>
      </w:pPr>
    </w:p>
    <w:p w:rsidR="00EF052D" w:rsidRPr="003F4FDC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3F4FDC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3F4FDC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1379A4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A2BF4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1E" w:rsidRDefault="0006641E" w:rsidP="00EF052D">
      <w:pPr>
        <w:spacing w:after="0" w:line="240" w:lineRule="auto"/>
      </w:pPr>
      <w:r>
        <w:separator/>
      </w:r>
    </w:p>
  </w:endnote>
  <w:endnote w:type="continuationSeparator" w:id="0">
    <w:p w:rsidR="0006641E" w:rsidRDefault="0006641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1E" w:rsidRDefault="0006641E" w:rsidP="00EF052D">
      <w:pPr>
        <w:spacing w:after="0" w:line="240" w:lineRule="auto"/>
      </w:pPr>
      <w:r>
        <w:separator/>
      </w:r>
    </w:p>
  </w:footnote>
  <w:footnote w:type="continuationSeparator" w:id="0">
    <w:p w:rsidR="0006641E" w:rsidRDefault="0006641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WSZ.DAT.SZP.261.2.1</w:t>
    </w:r>
    <w:r w:rsidR="00995E46">
      <w:rPr>
        <w:b/>
        <w:sz w:val="24"/>
        <w:szCs w:val="24"/>
      </w:rPr>
      <w:t>54</w:t>
    </w:r>
    <w:r w:rsidRPr="00B95B54">
      <w:rPr>
        <w:b/>
        <w:sz w:val="24"/>
        <w:szCs w:val="24"/>
      </w:rPr>
      <w:t>/2022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B5AB1"/>
    <w:rsid w:val="003E25C7"/>
    <w:rsid w:val="003F4FDC"/>
    <w:rsid w:val="003F5E27"/>
    <w:rsid w:val="004176D9"/>
    <w:rsid w:val="0043565D"/>
    <w:rsid w:val="00473F0F"/>
    <w:rsid w:val="004B4F38"/>
    <w:rsid w:val="004B5B3F"/>
    <w:rsid w:val="004C04CF"/>
    <w:rsid w:val="004D6420"/>
    <w:rsid w:val="00544ACE"/>
    <w:rsid w:val="005F7A5D"/>
    <w:rsid w:val="00665937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4995"/>
    <w:rsid w:val="008F47CB"/>
    <w:rsid w:val="00900470"/>
    <w:rsid w:val="009509F1"/>
    <w:rsid w:val="00951015"/>
    <w:rsid w:val="0096475E"/>
    <w:rsid w:val="00995E46"/>
    <w:rsid w:val="009A1B54"/>
    <w:rsid w:val="009A2BF4"/>
    <w:rsid w:val="009A4266"/>
    <w:rsid w:val="009F32B3"/>
    <w:rsid w:val="00A11F83"/>
    <w:rsid w:val="00A33F40"/>
    <w:rsid w:val="00A46F91"/>
    <w:rsid w:val="00A7282A"/>
    <w:rsid w:val="00A82BAB"/>
    <w:rsid w:val="00A93B12"/>
    <w:rsid w:val="00AD200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1177"/>
    <w:rsid w:val="00C33F80"/>
    <w:rsid w:val="00C44B8F"/>
    <w:rsid w:val="00C46C3E"/>
    <w:rsid w:val="00C966D9"/>
    <w:rsid w:val="00CC1877"/>
    <w:rsid w:val="00CE31F8"/>
    <w:rsid w:val="00CE5525"/>
    <w:rsid w:val="00CE718B"/>
    <w:rsid w:val="00CF0677"/>
    <w:rsid w:val="00D97784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C2328"/>
    <w:rsid w:val="00EE5060"/>
    <w:rsid w:val="00EF052D"/>
    <w:rsid w:val="00EF2C29"/>
    <w:rsid w:val="00EF2CBC"/>
    <w:rsid w:val="00EF79EC"/>
    <w:rsid w:val="00F05086"/>
    <w:rsid w:val="00F40E4D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6694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7B9-CC3F-4330-9042-7805F1D4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36</cp:revision>
  <cp:lastPrinted>2022-10-10T08:28:00Z</cp:lastPrinted>
  <dcterms:created xsi:type="dcterms:W3CDTF">2018-09-20T09:58:00Z</dcterms:created>
  <dcterms:modified xsi:type="dcterms:W3CDTF">2022-11-25T09:31:00Z</dcterms:modified>
</cp:coreProperties>
</file>