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9B5DC5">
        <w:rPr>
          <w:rFonts w:ascii="Cambria" w:hAnsi="Cambria" w:cs="Times New Roman"/>
          <w:szCs w:val="24"/>
        </w:rPr>
        <w:t>9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9B5DC5">
        <w:rPr>
          <w:rFonts w:ascii="Cambria" w:hAnsi="Cambria"/>
          <w:b w:val="0"/>
          <w:sz w:val="22"/>
          <w:szCs w:val="22"/>
        </w:rPr>
        <w:t>sowym znak: WSZ.DAT.SZP. 042.1.9</w:t>
      </w:r>
      <w:r>
        <w:rPr>
          <w:rFonts w:ascii="Cambria" w:hAnsi="Cambria"/>
          <w:b w:val="0"/>
          <w:sz w:val="22"/>
          <w:szCs w:val="22"/>
        </w:rPr>
        <w:t>/2021 na udzielanie świadczeń zdrowotnych w ramach normalnej ordynacji oraz dyżuru medycznego lekarskiego</w:t>
      </w:r>
      <w:r w:rsidR="009B5DC5">
        <w:rPr>
          <w:rFonts w:ascii="Cambria" w:hAnsi="Cambria"/>
          <w:b w:val="0"/>
          <w:sz w:val="22"/>
          <w:szCs w:val="22"/>
        </w:rPr>
        <w:t xml:space="preserve"> w Oddziale Anestezjologii i Intensywnej Terapii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22.11.2011 roku </w:t>
      </w:r>
      <w:r>
        <w:rPr>
          <w:color w:val="auto"/>
        </w:rPr>
        <w:t>w sprawie obowiązkowego ubezpieczenia odpowiedzialności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 xml:space="preserve">w dniu </w:t>
      </w:r>
      <w:r w:rsidR="009B5DC5">
        <w:rPr>
          <w:color w:val="auto"/>
          <w:sz w:val="22"/>
          <w:szCs w:val="22"/>
        </w:rPr>
        <w:t>zawarcia</w:t>
      </w:r>
      <w:r>
        <w:rPr>
          <w:color w:val="auto"/>
          <w:sz w:val="22"/>
          <w:szCs w:val="22"/>
        </w:rPr>
        <w:t xml:space="preserve">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4463B9"/>
    <w:rsid w:val="0061061E"/>
    <w:rsid w:val="009B5DC5"/>
    <w:rsid w:val="00A54027"/>
    <w:rsid w:val="00D72476"/>
    <w:rsid w:val="00DD477C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5D0C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8</cp:revision>
  <dcterms:created xsi:type="dcterms:W3CDTF">2021-03-03T08:43:00Z</dcterms:created>
  <dcterms:modified xsi:type="dcterms:W3CDTF">2021-05-20T06:15:00Z</dcterms:modified>
</cp:coreProperties>
</file>