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43" w:rsidRDefault="002B77AC">
      <w:pPr>
        <w:keepNext/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Załącznik 6</w:t>
      </w:r>
      <w:r w:rsidR="00A4686D">
        <w:rPr>
          <w:rFonts w:ascii="Arial" w:hAnsi="Arial" w:cstheme="minorHAnsi"/>
          <w:b/>
          <w:bCs/>
          <w:sz w:val="24"/>
          <w:szCs w:val="24"/>
        </w:rPr>
        <w:tab/>
      </w:r>
      <w:r w:rsidR="00A4686D">
        <w:rPr>
          <w:rFonts w:ascii="Arial" w:hAnsi="Arial" w:cstheme="minorHAnsi"/>
          <w:b/>
          <w:bCs/>
          <w:sz w:val="24"/>
          <w:szCs w:val="24"/>
        </w:rPr>
        <w:tab/>
        <w:t>Wymagania na dostawę i ins</w:t>
      </w:r>
      <w:r>
        <w:rPr>
          <w:rFonts w:ascii="Arial" w:hAnsi="Arial" w:cstheme="minorHAnsi"/>
          <w:b/>
          <w:bCs/>
          <w:sz w:val="24"/>
          <w:szCs w:val="24"/>
        </w:rPr>
        <w:t xml:space="preserve">talację przełączników </w:t>
      </w:r>
      <w:proofErr w:type="spellStart"/>
      <w:r>
        <w:rPr>
          <w:rFonts w:ascii="Arial" w:hAnsi="Arial" w:cstheme="minorHAnsi"/>
          <w:b/>
          <w:bCs/>
          <w:sz w:val="24"/>
          <w:szCs w:val="24"/>
        </w:rPr>
        <w:t>core</w:t>
      </w:r>
      <w:proofErr w:type="spellEnd"/>
    </w:p>
    <w:p w:rsidR="00CE6F43" w:rsidRDefault="00CE6F43"/>
    <w:p w:rsidR="00CE6F43" w:rsidRDefault="00A4686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Do obowiązków Wykonawcy w ramach niniejszego zadania należy dostawa </w:t>
      </w:r>
      <w:r w:rsidR="002B77AC" w:rsidRPr="002B77AC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dwóch </w:t>
      </w:r>
      <w:r>
        <w:rPr>
          <w:rFonts w:ascii="Times New Roman" w:hAnsi="Times New Roman" w:cs="Times New Roman"/>
          <w:color w:val="00000A"/>
          <w:sz w:val="24"/>
          <w:szCs w:val="24"/>
        </w:rPr>
        <w:t>przełączników sieciowych do siedziby Zamawiającego, spełniających minimalne wymagania techniczne i funkcjonalne określone poniżej oraz ich instalacja i konfiguracja.</w:t>
      </w:r>
    </w:p>
    <w:p w:rsidR="00CE6F43" w:rsidRDefault="00CE6F4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CE6F43" w:rsidRDefault="00A4686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Wymagane minimalne parametry techniczne:</w:t>
      </w:r>
    </w:p>
    <w:p w:rsidR="00CE6F43" w:rsidRDefault="00CE6F43">
      <w:pPr>
        <w:pStyle w:val="Standard"/>
        <w:jc w:val="both"/>
        <w:rPr>
          <w:rFonts w:hint="eastAsia"/>
          <w:b/>
          <w:bCs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8838"/>
      </w:tblGrid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A468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A468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parametru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Pr="00A4686D" w:rsidRDefault="00A4686D" w:rsidP="00A468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 i liczba portów:  Minimum 24 porty </w:t>
            </w:r>
            <w:r w:rsidRPr="00A4686D">
              <w:rPr>
                <w:rFonts w:ascii="Times New Roman" w:hAnsi="Times New Roman" w:cs="Times New Roman"/>
                <w:sz w:val="20"/>
                <w:szCs w:val="20"/>
              </w:rPr>
              <w:t>10/100/1000 Base-T z obsługą auto-MDI/MDIX.</w:t>
            </w:r>
          </w:p>
        </w:tc>
      </w:tr>
      <w:tr w:rsidR="00A4686D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6D" w:rsidRDefault="00A4686D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6D" w:rsidRDefault="00A468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86D">
              <w:rPr>
                <w:rFonts w:ascii="Times New Roman" w:hAnsi="Times New Roman" w:cs="Times New Roman"/>
                <w:sz w:val="20"/>
                <w:szCs w:val="20"/>
              </w:rPr>
              <w:t>Możliwość rozbudowy o dodatkowe 4 porty SFP+ lub 1 port  QSFP+. Dodatkowe porty muszą być w pełni niezależne od portów podstawowych i muszą być dostępne z przodu urządzenia. Nie dopuszcza się uzyskania portów SFP+ poprzez zastosowanie kabli rozszywających. Przełącznik musi być rozbudowany o 4 porty SFP+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A468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Przepustowość minimum 128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/s, </w:t>
            </w:r>
            <w:r w:rsidRPr="00A4686D">
              <w:rPr>
                <w:rFonts w:ascii="Times New Roman" w:hAnsi="Times New Roman" w:cs="Times New Roman"/>
                <w:sz w:val="20"/>
                <w:szCs w:val="20"/>
              </w:rPr>
              <w:t xml:space="preserve">(pełna prędkość, tzw. </w:t>
            </w:r>
            <w:proofErr w:type="spellStart"/>
            <w:r w:rsidRPr="00A4686D">
              <w:rPr>
                <w:rFonts w:ascii="Times New Roman" w:hAnsi="Times New Roman" w:cs="Times New Roman"/>
                <w:sz w:val="20"/>
                <w:szCs w:val="20"/>
              </w:rPr>
              <w:t>wire-speed</w:t>
            </w:r>
            <w:proofErr w:type="spellEnd"/>
            <w:r w:rsidRPr="00A4686D">
              <w:rPr>
                <w:rFonts w:ascii="Times New Roman" w:hAnsi="Times New Roman" w:cs="Times New Roman"/>
                <w:sz w:val="20"/>
                <w:szCs w:val="20"/>
              </w:rPr>
              <w:t>, na wszystkich portach przełącznika nie licząc portów do łączenia w stos)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A468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Wydajność: minimum 95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/s.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A468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Przełączanie w warstwie 2 i 3 modelu OSI.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A468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Dwa wbudowane (wewnętrzne, modularne) zasilacze dla zapewnienia redundancji zasilania, wymieniane podczas pracy urządzenia.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A468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Wymienne (moduł) wentylatory, wymieniane podczas pracy urządzenia.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A4686D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Opóźnienie nie może być wyższe niż 2.2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pakietu 64 bajty w trybach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Through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A468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 adresów MAC o wielkości min. 32000 pozycji.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A468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Wielkość tablicy routingu: minimum 10 000 wpisów.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A468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Wielkość bufora pakietów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packet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buffer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): minimum 12MB.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A468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ramek Jumbo.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E733B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Obsługa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sFlow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Netflow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 oraz RMON (minimum grupy 1,2,3 i 9)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E733B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Obsługa  4000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tagów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 IEEE 802.1Q oraz  1000 jednoczesnych sieci VLAN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E733B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Obsługa standardu IEEE 802.1v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Pr="00E733BC" w:rsidRDefault="00E733BC" w:rsidP="00E733BC">
            <w:pPr>
              <w:spacing w:after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Wsparcie dla VXLAN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E733B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Dostęp do urządzenia przez konsolę szeregową, HTTPS, SSHv2 i SNMPv3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E733B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Obsługa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Rapid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Spanning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 (802.1w) i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Multiple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Spanning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 (802.1s)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E733B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Obsługa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 FTP lub SCP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E733B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Obsługa łączy agregowanych zgodnie ze standardem 802.3ad Link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Aggregation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Protocol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 (LACP)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E733B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Obsługa dystrybuowanych łączy agregowanych LACP – łączy agregowanych wychodzących z dwóch, różnych, niezależnych i oddzielnie zarządzanych (nie połączonych w stos) przełączników (tzw. Multi-chassis Link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Aggregation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, MLAG, MC-LAG, Distributed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Trunking</w:t>
            </w:r>
            <w:proofErr w:type="spellEnd"/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E733B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Obsługa SNTPv4 lub NTP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E733B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Wsparcie dla IPv6 (IPv6 host, dual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stack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, MLD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snooping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E733B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Obsługa protokołów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rutingu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ruting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 statyczny, RIP v1, RIP v2, OSPF, OSPFv3, VRRP, PIM-SM, PIM-DM, BGP. Jeżeli do działania któregokolwiek z wymienionych protokołów wymagana jest dodatkowa licencja to należy ją dostarczyć w ramach tego postępowania. Wszystkie dostarczone licencje muszą być permanentne, nie ograniczone czasowo.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E733B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Obsługa 802.1ad (Q-in-Q)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E733B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Obsługa IEEE 802.1AB Link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Layer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 Discovery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Protocol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 (LLDP) i LLDP Media </w:t>
            </w:r>
            <w:proofErr w:type="spellStart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E733BC">
              <w:rPr>
                <w:rFonts w:ascii="Times New Roman" w:hAnsi="Times New Roman" w:cs="Times New Roman"/>
                <w:sz w:val="20"/>
                <w:szCs w:val="20"/>
              </w:rPr>
              <w:t xml:space="preserve"> Discovery (LLDP-MED)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E733B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BC">
              <w:rPr>
                <w:rFonts w:ascii="Times New Roman" w:hAnsi="Times New Roman" w:cs="Times New Roman"/>
                <w:sz w:val="20"/>
                <w:szCs w:val="20"/>
              </w:rPr>
              <w:t>Automatyczna konfiguracja VLAN dla urządzeń VoIP oparta co najmniej o: RADIUS VLAN (użycie atrybutów RADIUS i mechanizmu LLDP-MED)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Mechanizmy związane z zapewnieniem jakości usług w sieci: </w:t>
            </w:r>
            <w:proofErr w:type="spellStart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prioryteryzacja</w:t>
            </w:r>
            <w:proofErr w:type="spellEnd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 zgodna z 802.1p, </w:t>
            </w:r>
            <w:proofErr w:type="spellStart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ToS</w:t>
            </w:r>
            <w:proofErr w:type="spellEnd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, TCP/UDP, </w:t>
            </w:r>
            <w:proofErr w:type="spellStart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DiffServ</w:t>
            </w:r>
            <w:proofErr w:type="spellEnd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, wsparcie dla 8 kolejek sprzętowych, </w:t>
            </w:r>
            <w:proofErr w:type="spellStart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rate-limiting</w:t>
            </w:r>
            <w:proofErr w:type="spellEnd"/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 w:rsidP="00D70B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Obsługa uwierzytelniania użytkowników zgodna z 802.1x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Obsługa uwierzytelniania użytkowników w oparciu o adres MAC i serwer RADIUS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Obsługa uwierzytelniania użytkowników w oparciu o stronę WWW</w:t>
            </w:r>
            <w:r w:rsidR="00A468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Obsługa uwierzytelniania wielu użytkowników na tym samym porcie w tym samym czasie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Obsługa autoryzacji logowania do urządzenia za pomocą serwerów RADIUS albo TACACS+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Obsługa autoryzacji komend wydawanych do urządzenia za pomocą serwerów RADIUS albo TACACS+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Wbudowany serwer DHCP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Obsługa funkcji User </w:t>
            </w:r>
            <w:proofErr w:type="spellStart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Datagram</w:t>
            </w:r>
            <w:proofErr w:type="spellEnd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Protocol</w:t>
            </w:r>
            <w:proofErr w:type="spellEnd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 (UDP) </w:t>
            </w:r>
            <w:proofErr w:type="spellStart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helper</w:t>
            </w:r>
            <w:proofErr w:type="spellEnd"/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Obsługa blokowania nieautoryzowanych serwerów DHCP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>
            <w:pPr>
              <w:pStyle w:val="Standard"/>
              <w:jc w:val="both"/>
              <w:rPr>
                <w:rFonts w:hint="eastAsia"/>
              </w:rPr>
            </w:pPr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Ochrona przed rekonfiguracją struktury topologii </w:t>
            </w:r>
            <w:proofErr w:type="spellStart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Spanning</w:t>
            </w:r>
            <w:proofErr w:type="spellEnd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proofErr w:type="spellEnd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 (BPDU port </w:t>
            </w:r>
            <w:proofErr w:type="spellStart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Obsługa list kontroli dostępu (ACL) bazujących na porcie lub na VLAN z uwzględnieniem adresów, MAC, IP i portów TCP/UDP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Obsługa protokołu </w:t>
            </w:r>
            <w:proofErr w:type="spellStart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OpenFlow</w:t>
            </w:r>
            <w:proofErr w:type="spellEnd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 w wersji co najmniej 1.0 i 1.3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OpenFlow</w:t>
            </w:r>
            <w:proofErr w:type="spellEnd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 musi posiadać możliwość konfiguracji przetwarzania pakietów przez przełącznik w oparciu o ciąg tablic.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Musi być możliwe wielotablicowe przetwarzanie zapytań </w:t>
            </w:r>
            <w:proofErr w:type="spellStart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OpenFlow</w:t>
            </w:r>
            <w:proofErr w:type="spellEnd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 zawierająca następujące tablice do przetwarzania reguł sprzętowo w oparciu o: źródłowe i docelowe adresy MAC, źródłowy i docelowy adres IP oraz nr portu, numer portu wejściowego (pole IP DSCP oraz VLAN PCP)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Musi być możliwe przypisywanie więcej niż jednej akcji zadanemu wpisowi </w:t>
            </w:r>
            <w:proofErr w:type="spellStart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OpenFlow</w:t>
            </w:r>
            <w:proofErr w:type="spellEnd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Musi być możliwe tworzenie logicznych tuneli poprzez komunikaty SNMP i możliwość ich wykorzystania w kierowaniu ruchem w sposób sterowany za pomocą protokołu </w:t>
            </w:r>
            <w:proofErr w:type="spellStart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OpenFlow</w:t>
            </w:r>
            <w:proofErr w:type="spellEnd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D70B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B07">
              <w:rPr>
                <w:rFonts w:ascii="Times New Roman" w:hAnsi="Times New Roman" w:cs="Times New Roman"/>
                <w:sz w:val="20"/>
                <w:szCs w:val="20"/>
              </w:rPr>
              <w:t xml:space="preserve">Obsługa standardu 802.1AE </w:t>
            </w:r>
            <w:proofErr w:type="spellStart"/>
            <w:r w:rsidRPr="00D70B07">
              <w:rPr>
                <w:rFonts w:ascii="Times New Roman" w:hAnsi="Times New Roman" w:cs="Times New Roman"/>
                <w:sz w:val="20"/>
                <w:szCs w:val="20"/>
              </w:rPr>
              <w:t>MACsec</w:t>
            </w:r>
            <w:proofErr w:type="spellEnd"/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A468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Minimalny zakres temperatur pracy od 0°C do 45°C.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A468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w szafie 19” – </w:t>
            </w:r>
            <w:r w:rsidR="00D70B07">
              <w:rPr>
                <w:rFonts w:ascii="Times New Roman" w:hAnsi="Times New Roman" w:cs="Times New Roman"/>
                <w:sz w:val="20"/>
                <w:szCs w:val="20"/>
              </w:rPr>
              <w:t xml:space="preserve">1U. Głębokość nie większa niż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cm.</w:t>
            </w:r>
          </w:p>
        </w:tc>
      </w:tr>
      <w:tr w:rsidR="00CE6F43" w:rsidTr="00A4686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CE6F43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43" w:rsidRDefault="00A4686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3 letnia gwarancja producenta obejmująca wszystkie elementy przełącznika (również zasilacze i wentylatory) zapewniająca dostawę sprawnego sprzętu na wymianę na maksymalnie następny dzień roboczy. Gwarancja musi zapewniać również dostęp do poprawek oprogramowania urządzenia oraz wsparcia technicznego z c</w:t>
            </w:r>
            <w:r w:rsidR="00D70B07">
              <w:rPr>
                <w:rFonts w:ascii="Times New Roman" w:hAnsi="Times New Roman" w:cs="Times New Roman"/>
                <w:sz w:val="20"/>
                <w:szCs w:val="20"/>
              </w:rPr>
              <w:t>zasem reakcji nie dłuższym niż 8 godzin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momentu zgłoszenia problemu z oprogramowaniem. Wymagana jest dostępność usługi w trybie 8x5 w godzinach od 8:00 do 17:00. Całość świadczeń gwarancyjnych musi być realizowana bezpośrednio przez producenta sprzętu. Zamawiający musi mieć bezpośredni dostęp do wsparcia technicznego producenta.</w:t>
            </w:r>
          </w:p>
        </w:tc>
      </w:tr>
    </w:tbl>
    <w:p w:rsidR="00CE6F43" w:rsidRDefault="00CE6F43">
      <w:pPr>
        <w:pStyle w:val="Standard"/>
        <w:jc w:val="both"/>
        <w:rPr>
          <w:b/>
          <w:bCs/>
        </w:rPr>
      </w:pPr>
    </w:p>
    <w:p w:rsidR="00505ECD" w:rsidRDefault="00505ECD" w:rsidP="00505EC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A"/>
        </w:rPr>
        <w:t>Wymagania w zakresie instalacji i konfiguracji</w:t>
      </w:r>
    </w:p>
    <w:p w:rsidR="00505ECD" w:rsidRPr="004901BF" w:rsidRDefault="00505ECD" w:rsidP="00505EC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Montaż przełączników w szafie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rack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4901BF">
        <w:rPr>
          <w:rFonts w:ascii="Times New Roman" w:hAnsi="Times New Roman" w:cs="Times New Roman"/>
          <w:color w:val="00000A"/>
          <w:sz w:val="20"/>
          <w:szCs w:val="20"/>
        </w:rPr>
        <w:t xml:space="preserve"> w pomieszczeniu udostępnionym przez Zamawiającego.</w:t>
      </w:r>
    </w:p>
    <w:p w:rsidR="00505ECD" w:rsidRPr="004901BF" w:rsidRDefault="00505ECD" w:rsidP="00505EC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4901BF">
        <w:rPr>
          <w:rFonts w:ascii="Times New Roman" w:hAnsi="Times New Roman" w:cs="Times New Roman"/>
          <w:color w:val="00000A"/>
          <w:sz w:val="20"/>
          <w:szCs w:val="20"/>
        </w:rPr>
        <w:t>Podłączenie przełączników i zasilaczy redundantnych przełączników do listew zasilających PDU.</w:t>
      </w:r>
    </w:p>
    <w:p w:rsidR="00505ECD" w:rsidRPr="004901BF" w:rsidRDefault="00505ECD" w:rsidP="00505EC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4901BF">
        <w:rPr>
          <w:rFonts w:ascii="Times New Roman" w:hAnsi="Times New Roman" w:cs="Times New Roman"/>
          <w:color w:val="00000A"/>
          <w:sz w:val="20"/>
          <w:szCs w:val="20"/>
        </w:rPr>
        <w:t>Konfiguracja dostarczonyc</w:t>
      </w:r>
      <w:r>
        <w:rPr>
          <w:rFonts w:ascii="Times New Roman" w:hAnsi="Times New Roman" w:cs="Times New Roman"/>
          <w:color w:val="00000A"/>
          <w:sz w:val="20"/>
          <w:szCs w:val="20"/>
        </w:rPr>
        <w:t>h przełączników</w:t>
      </w:r>
      <w:r w:rsidRPr="004901BF">
        <w:rPr>
          <w:rFonts w:ascii="Times New Roman" w:hAnsi="Times New Roman" w:cs="Times New Roman"/>
          <w:color w:val="00000A"/>
          <w:sz w:val="20"/>
          <w:szCs w:val="20"/>
        </w:rPr>
        <w:t>, uruchomienie sieci przy wykorzystaniu dostarczanych urządzeń, w tym konfiguracja:</w:t>
      </w:r>
    </w:p>
    <w:p w:rsidR="00505ECD" w:rsidRPr="004901BF" w:rsidRDefault="00505ECD" w:rsidP="00505ECD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4901BF">
        <w:rPr>
          <w:rFonts w:ascii="Times New Roman" w:hAnsi="Times New Roman" w:cs="Times New Roman"/>
          <w:color w:val="00000A"/>
          <w:sz w:val="20"/>
          <w:szCs w:val="20"/>
        </w:rPr>
        <w:t xml:space="preserve"> agregacji portów</w:t>
      </w:r>
    </w:p>
    <w:p w:rsidR="00505ECD" w:rsidRPr="004901BF" w:rsidRDefault="00505ECD" w:rsidP="00505ECD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4901BF">
        <w:rPr>
          <w:rFonts w:ascii="Times New Roman" w:hAnsi="Times New Roman" w:cs="Times New Roman"/>
          <w:color w:val="00000A"/>
          <w:sz w:val="20"/>
          <w:szCs w:val="20"/>
        </w:rPr>
        <w:t xml:space="preserve">konfiguracja i wydzielenie sieci VLAN zgodnie z wymogami Zamawiającego. </w:t>
      </w:r>
    </w:p>
    <w:p w:rsidR="00505ECD" w:rsidRPr="00505ECD" w:rsidRDefault="00505ECD" w:rsidP="00505EC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 w:hint="eastAsia"/>
          <w:color w:val="00000A"/>
          <w:sz w:val="20"/>
          <w:szCs w:val="20"/>
        </w:rPr>
      </w:pPr>
      <w:r w:rsidRPr="004901BF">
        <w:rPr>
          <w:rFonts w:ascii="Times New Roman" w:hAnsi="Times New Roman" w:cs="Times New Roman"/>
          <w:color w:val="00000A"/>
          <w:sz w:val="20"/>
          <w:szCs w:val="20"/>
        </w:rPr>
        <w:t>Konfiguracja portów TRUNK umożliwiających komunikację z istniejącą siecią LAN.</w:t>
      </w:r>
      <w:bookmarkStart w:id="0" w:name="_GoBack"/>
      <w:bookmarkEnd w:id="0"/>
    </w:p>
    <w:sectPr w:rsidR="00505ECD" w:rsidRPr="00505ECD" w:rsidSect="00505ECD">
      <w:headerReference w:type="default" r:id="rId7"/>
      <w:pgSz w:w="11906" w:h="16838"/>
      <w:pgMar w:top="2269" w:right="1274" w:bottom="993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C0" w:rsidRDefault="00CC5AC0">
      <w:pPr>
        <w:spacing w:after="0" w:line="240" w:lineRule="auto"/>
      </w:pPr>
      <w:r>
        <w:separator/>
      </w:r>
    </w:p>
  </w:endnote>
  <w:endnote w:type="continuationSeparator" w:id="0">
    <w:p w:rsidR="00CC5AC0" w:rsidRDefault="00CC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C0" w:rsidRDefault="00CC5AC0">
      <w:pPr>
        <w:spacing w:after="0" w:line="240" w:lineRule="auto"/>
      </w:pPr>
      <w:r>
        <w:separator/>
      </w:r>
    </w:p>
  </w:footnote>
  <w:footnote w:type="continuationSeparator" w:id="0">
    <w:p w:rsidR="00CC5AC0" w:rsidRDefault="00CC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86D" w:rsidRDefault="00A4686D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5913755" cy="700405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686D" w:rsidRDefault="00A4686D">
    <w:pPr>
      <w:pStyle w:val="Nagwek1"/>
      <w:jc w:val="center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  <w:p w:rsidR="00A4686D" w:rsidRDefault="00A4686D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9B6989"/>
    <w:multiLevelType w:val="multilevel"/>
    <w:tmpl w:val="D2F47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2D23BD"/>
    <w:multiLevelType w:val="multilevel"/>
    <w:tmpl w:val="A3546F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0AC72BE6"/>
    <w:multiLevelType w:val="multilevel"/>
    <w:tmpl w:val="C6428D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13875065"/>
    <w:multiLevelType w:val="multilevel"/>
    <w:tmpl w:val="10389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1E1351"/>
    <w:multiLevelType w:val="multilevel"/>
    <w:tmpl w:val="8BCEF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2635B52"/>
    <w:multiLevelType w:val="multilevel"/>
    <w:tmpl w:val="2EAE2C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28394895"/>
    <w:multiLevelType w:val="multilevel"/>
    <w:tmpl w:val="6674D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86C041B"/>
    <w:multiLevelType w:val="multilevel"/>
    <w:tmpl w:val="6EBA4D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0741793"/>
    <w:multiLevelType w:val="multilevel"/>
    <w:tmpl w:val="28FA8D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6A764DC"/>
    <w:multiLevelType w:val="multilevel"/>
    <w:tmpl w:val="15861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6D70D9D"/>
    <w:multiLevelType w:val="multilevel"/>
    <w:tmpl w:val="D0D88C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E5CBD"/>
    <w:multiLevelType w:val="multilevel"/>
    <w:tmpl w:val="F7E81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D173309"/>
    <w:multiLevelType w:val="multilevel"/>
    <w:tmpl w:val="2746F36A"/>
    <w:lvl w:ilvl="0">
      <w:start w:val="1"/>
      <w:numFmt w:val="lowerLetter"/>
      <w:lvlText w:val="%1)"/>
      <w:lvlJc w:val="left"/>
      <w:pPr>
        <w:ind w:left="783" w:hanging="360"/>
      </w:pPr>
    </w:lvl>
    <w:lvl w:ilvl="1">
      <w:start w:val="1"/>
      <w:numFmt w:val="decimal"/>
      <w:lvlText w:val="%2."/>
      <w:lvlJc w:val="left"/>
      <w:pPr>
        <w:ind w:left="1143" w:hanging="360"/>
      </w:pPr>
    </w:lvl>
    <w:lvl w:ilvl="2">
      <w:start w:val="1"/>
      <w:numFmt w:val="decimal"/>
      <w:lvlText w:val="%3."/>
      <w:lvlJc w:val="left"/>
      <w:pPr>
        <w:ind w:left="1503" w:hanging="360"/>
      </w:pPr>
    </w:lvl>
    <w:lvl w:ilvl="3">
      <w:start w:val="1"/>
      <w:numFmt w:val="decimal"/>
      <w:lvlText w:val="%4."/>
      <w:lvlJc w:val="left"/>
      <w:pPr>
        <w:ind w:left="1863" w:hanging="360"/>
      </w:pPr>
    </w:lvl>
    <w:lvl w:ilvl="4">
      <w:start w:val="1"/>
      <w:numFmt w:val="decimal"/>
      <w:lvlText w:val="%5."/>
      <w:lvlJc w:val="left"/>
      <w:pPr>
        <w:ind w:left="2223" w:hanging="360"/>
      </w:pPr>
    </w:lvl>
    <w:lvl w:ilvl="5">
      <w:start w:val="1"/>
      <w:numFmt w:val="decimal"/>
      <w:lvlText w:val="%6."/>
      <w:lvlJc w:val="left"/>
      <w:pPr>
        <w:ind w:left="2583" w:hanging="360"/>
      </w:pPr>
    </w:lvl>
    <w:lvl w:ilvl="6">
      <w:start w:val="1"/>
      <w:numFmt w:val="decimal"/>
      <w:lvlText w:val="%7."/>
      <w:lvlJc w:val="left"/>
      <w:pPr>
        <w:ind w:left="2943" w:hanging="360"/>
      </w:pPr>
    </w:lvl>
    <w:lvl w:ilvl="7">
      <w:start w:val="1"/>
      <w:numFmt w:val="decimal"/>
      <w:lvlText w:val="%8."/>
      <w:lvlJc w:val="left"/>
      <w:pPr>
        <w:ind w:left="3303" w:hanging="360"/>
      </w:pPr>
    </w:lvl>
    <w:lvl w:ilvl="8">
      <w:start w:val="1"/>
      <w:numFmt w:val="decimal"/>
      <w:lvlText w:val="%9."/>
      <w:lvlJc w:val="left"/>
      <w:pPr>
        <w:ind w:left="3663" w:hanging="360"/>
      </w:pPr>
    </w:lvl>
  </w:abstractNum>
  <w:abstractNum w:abstractNumId="14" w15:restartNumberingAfterBreak="0">
    <w:nsid w:val="5C7825CE"/>
    <w:multiLevelType w:val="multilevel"/>
    <w:tmpl w:val="19A89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C9217DF"/>
    <w:multiLevelType w:val="multilevel"/>
    <w:tmpl w:val="1A78E6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5F0B0566"/>
    <w:multiLevelType w:val="multilevel"/>
    <w:tmpl w:val="713A5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35869ED"/>
    <w:multiLevelType w:val="multilevel"/>
    <w:tmpl w:val="E51643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70E7131B"/>
    <w:multiLevelType w:val="multilevel"/>
    <w:tmpl w:val="4C1AEE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79A21E4C"/>
    <w:multiLevelType w:val="multilevel"/>
    <w:tmpl w:val="0F7A0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D527C9C"/>
    <w:multiLevelType w:val="multilevel"/>
    <w:tmpl w:val="852C75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7"/>
  </w:num>
  <w:num w:numId="13">
    <w:abstractNumId w:val="15"/>
  </w:num>
  <w:num w:numId="14">
    <w:abstractNumId w:val="14"/>
  </w:num>
  <w:num w:numId="15">
    <w:abstractNumId w:val="20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43"/>
    <w:rsid w:val="002B77AC"/>
    <w:rsid w:val="00505ECD"/>
    <w:rsid w:val="00A4686D"/>
    <w:rsid w:val="00CC5AC0"/>
    <w:rsid w:val="00CE6F43"/>
    <w:rsid w:val="00D70B07"/>
    <w:rsid w:val="00E71DCB"/>
    <w:rsid w:val="00E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B3A3C-8A2D-47CD-B3CA-13A04725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812E5"/>
  </w:style>
  <w:style w:type="character" w:customStyle="1" w:styleId="StopkaZnak">
    <w:name w:val="Stopka Znak"/>
    <w:basedOn w:val="Domylnaczcionkaakapitu"/>
    <w:link w:val="Stopka"/>
    <w:uiPriority w:val="99"/>
    <w:qFormat/>
    <w:rsid w:val="000812E5"/>
  </w:style>
  <w:style w:type="character" w:customStyle="1" w:styleId="HeaderChar">
    <w:name w:val="Header Char"/>
    <w:basedOn w:val="Domylnaczcionkaakapitu"/>
    <w:link w:val="Nagwek1"/>
    <w:uiPriority w:val="99"/>
    <w:qFormat/>
    <w:rsid w:val="000812E5"/>
    <w:rPr>
      <w:sz w:val="24"/>
      <w:szCs w:val="24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0812E5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12E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B07"/>
    <w:pPr>
      <w:spacing w:after="200" w:line="276" w:lineRule="auto"/>
      <w:ind w:left="720"/>
      <w:contextualSpacing/>
    </w:pPr>
  </w:style>
  <w:style w:type="paragraph" w:customStyle="1" w:styleId="ListParagraph">
    <w:name w:val="List Paragraph"/>
    <w:basedOn w:val="Normalny"/>
    <w:rsid w:val="00505ECD"/>
    <w:pPr>
      <w:suppressAutoHyphens/>
      <w:spacing w:after="0" w:line="100" w:lineRule="atLeast"/>
      <w:ind w:left="720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4</cp:revision>
  <dcterms:created xsi:type="dcterms:W3CDTF">2019-01-24T14:23:00Z</dcterms:created>
  <dcterms:modified xsi:type="dcterms:W3CDTF">2019-01-28T09:48:00Z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