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E0" w:rsidRDefault="00384577">
      <w:pPr>
        <w:keepNext/>
        <w:spacing w:after="0" w:line="240" w:lineRule="auto"/>
        <w:jc w:val="both"/>
        <w:rPr>
          <w:rFonts w:ascii="Arial Narrow" w:hAnsi="Arial Narrow" w:cstheme="minorHAnsi"/>
          <w:b/>
          <w:bCs/>
          <w:sz w:val="24"/>
          <w:szCs w:val="24"/>
        </w:rPr>
      </w:pPr>
      <w:r>
        <w:rPr>
          <w:rFonts w:ascii="Arial" w:hAnsi="Arial" w:cstheme="minorHAnsi"/>
          <w:b/>
          <w:bCs/>
          <w:sz w:val="24"/>
          <w:szCs w:val="24"/>
        </w:rPr>
        <w:t>Załącznik 5</w:t>
      </w:r>
      <w:r>
        <w:rPr>
          <w:rFonts w:ascii="Arial" w:hAnsi="Arial" w:cstheme="minorHAnsi"/>
          <w:b/>
          <w:bCs/>
          <w:sz w:val="24"/>
          <w:szCs w:val="24"/>
        </w:rPr>
        <w:tab/>
        <w:t xml:space="preserve">    </w:t>
      </w:r>
      <w:r w:rsidR="00CE24AB">
        <w:rPr>
          <w:rFonts w:ascii="Arial" w:hAnsi="Arial" w:cstheme="minorHAnsi"/>
          <w:b/>
          <w:bCs/>
          <w:sz w:val="24"/>
          <w:szCs w:val="24"/>
        </w:rPr>
        <w:t>Wymagania na dostawę i ins</w:t>
      </w:r>
      <w:r>
        <w:rPr>
          <w:rFonts w:ascii="Arial" w:hAnsi="Arial" w:cstheme="minorHAnsi"/>
          <w:b/>
          <w:bCs/>
          <w:sz w:val="24"/>
          <w:szCs w:val="24"/>
        </w:rPr>
        <w:t>talację przełączników dostępowych</w:t>
      </w:r>
    </w:p>
    <w:p w:rsidR="00B91BE0" w:rsidRDefault="00B91BE0"/>
    <w:p w:rsidR="00B91BE0" w:rsidRDefault="00CE24AB">
      <w:pPr>
        <w:suppressAutoHyphens/>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Do obowiązków Wykonawcy w ramach niniejszego zadania należy dostawa </w:t>
      </w:r>
      <w:r w:rsidR="00384577" w:rsidRPr="00384577">
        <w:rPr>
          <w:rFonts w:ascii="Times New Roman" w:hAnsi="Times New Roman" w:cs="Times New Roman"/>
          <w:b/>
          <w:color w:val="00000A"/>
          <w:sz w:val="24"/>
          <w:szCs w:val="24"/>
        </w:rPr>
        <w:t xml:space="preserve">4 </w:t>
      </w:r>
      <w:r w:rsidRPr="00384577">
        <w:rPr>
          <w:rFonts w:ascii="Times New Roman" w:hAnsi="Times New Roman" w:cs="Times New Roman"/>
          <w:b/>
          <w:color w:val="00000A"/>
          <w:sz w:val="24"/>
          <w:szCs w:val="24"/>
        </w:rPr>
        <w:t>przełączników</w:t>
      </w:r>
      <w:r>
        <w:rPr>
          <w:rFonts w:ascii="Times New Roman" w:hAnsi="Times New Roman" w:cs="Times New Roman"/>
          <w:color w:val="00000A"/>
          <w:sz w:val="24"/>
          <w:szCs w:val="24"/>
        </w:rPr>
        <w:t xml:space="preserve"> sieciowych do siedziby Zamawiającego, spełniających minimalne wymagania techniczne i funkcjonalne określone poniżej oraz ich instalacja i konfiguracja.</w:t>
      </w:r>
    </w:p>
    <w:p w:rsidR="00B91BE0" w:rsidRDefault="00B91BE0">
      <w:pPr>
        <w:suppressAutoHyphens/>
        <w:spacing w:after="0" w:line="240" w:lineRule="auto"/>
        <w:jc w:val="both"/>
        <w:rPr>
          <w:rFonts w:ascii="Times New Roman" w:hAnsi="Times New Roman" w:cs="Times New Roman"/>
          <w:color w:val="00000A"/>
          <w:sz w:val="24"/>
          <w:szCs w:val="24"/>
        </w:rPr>
      </w:pPr>
    </w:p>
    <w:p w:rsidR="00B91BE0" w:rsidRDefault="00CE24AB" w:rsidP="00384577">
      <w:pPr>
        <w:suppressAutoHyphens/>
        <w:spacing w:after="0" w:line="240" w:lineRule="auto"/>
        <w:contextualSpacing/>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Wymagane minimalne parametry techniczne:</w:t>
      </w:r>
    </w:p>
    <w:p w:rsidR="00384577" w:rsidRPr="00384577" w:rsidRDefault="00384577" w:rsidP="00384577">
      <w:pPr>
        <w:suppressAutoHyphens/>
        <w:spacing w:after="0" w:line="240" w:lineRule="auto"/>
        <w:contextualSpacing/>
        <w:jc w:val="both"/>
        <w:rPr>
          <w:rFonts w:ascii="Times New Roman" w:eastAsia="Calibri" w:hAnsi="Times New Roman" w:cs="Times New Roman"/>
          <w:b/>
          <w:color w:val="00000A"/>
          <w:sz w:val="24"/>
          <w:szCs w:val="24"/>
        </w:rPr>
      </w:pP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000" w:firstRow="0" w:lastRow="0" w:firstColumn="0" w:lastColumn="0" w:noHBand="0" w:noVBand="0"/>
      </w:tblPr>
      <w:tblGrid>
        <w:gridCol w:w="513"/>
        <w:gridCol w:w="8840"/>
      </w:tblGrid>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L.p.</w:t>
            </w: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Nazwa parametru</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Typ i liczba portów:</w:t>
            </w:r>
          </w:p>
          <w:p w:rsidR="00B91BE0" w:rsidRDefault="00CE24AB">
            <w:pPr>
              <w:pStyle w:val="Standard"/>
              <w:numPr>
                <w:ilvl w:val="0"/>
                <w:numId w:val="5"/>
              </w:numPr>
              <w:jc w:val="both"/>
              <w:rPr>
                <w:rFonts w:ascii="Times New Roman" w:hAnsi="Times New Roman" w:cs="Times New Roman"/>
                <w:sz w:val="20"/>
                <w:szCs w:val="20"/>
              </w:rPr>
            </w:pPr>
            <w:r>
              <w:rPr>
                <w:rFonts w:ascii="Times New Roman" w:hAnsi="Times New Roman" w:cs="Times New Roman"/>
                <w:sz w:val="20"/>
                <w:szCs w:val="20"/>
              </w:rPr>
              <w:t>Minimum 24 porty gigabitowych w standardzie 100/1000BaseT ze wsparciem dla standardu 802.3at (</w:t>
            </w:r>
            <w:proofErr w:type="spellStart"/>
            <w:r>
              <w:rPr>
                <w:rFonts w:ascii="Times New Roman" w:hAnsi="Times New Roman" w:cs="Times New Roman"/>
                <w:sz w:val="20"/>
                <w:szCs w:val="20"/>
              </w:rPr>
              <w:t>PoE</w:t>
            </w:r>
            <w:proofErr w:type="spellEnd"/>
            <w:r>
              <w:rPr>
                <w:rFonts w:ascii="Times New Roman" w:hAnsi="Times New Roman" w:cs="Times New Roman"/>
                <w:sz w:val="20"/>
                <w:szCs w:val="20"/>
              </w:rPr>
              <w:t>+),</w:t>
            </w:r>
          </w:p>
          <w:p w:rsidR="00B91BE0" w:rsidRDefault="00CE24AB">
            <w:pPr>
              <w:pStyle w:val="Standard"/>
              <w:numPr>
                <w:ilvl w:val="0"/>
                <w:numId w:val="5"/>
              </w:numPr>
              <w:jc w:val="both"/>
              <w:rPr>
                <w:rFonts w:ascii="Times New Roman" w:hAnsi="Times New Roman" w:cs="Times New Roman"/>
                <w:sz w:val="20"/>
                <w:szCs w:val="20"/>
              </w:rPr>
            </w:pPr>
            <w:r>
              <w:rPr>
                <w:rFonts w:ascii="Times New Roman" w:hAnsi="Times New Roman" w:cs="Times New Roman"/>
                <w:sz w:val="20"/>
                <w:szCs w:val="20"/>
              </w:rPr>
              <w:t>Minimum 4 porty 10Gb SFP+, pozwalające na instalację wkładek 10Gb (SFP+) i Gigabitowych (SFP).</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Przepustowość:  minimum 128 </w:t>
            </w:r>
            <w:proofErr w:type="spellStart"/>
            <w:r>
              <w:rPr>
                <w:rFonts w:ascii="Times New Roman" w:hAnsi="Times New Roman" w:cs="Times New Roman"/>
                <w:sz w:val="20"/>
                <w:szCs w:val="20"/>
              </w:rPr>
              <w:t>Gb</w:t>
            </w:r>
            <w:proofErr w:type="spellEnd"/>
            <w:r>
              <w:rPr>
                <w:rFonts w:ascii="Times New Roman" w:hAnsi="Times New Roman" w:cs="Times New Roman"/>
                <w:sz w:val="20"/>
                <w:szCs w:val="20"/>
              </w:rPr>
              <w:t>/s,</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Wydajność: minimum 95,2 </w:t>
            </w:r>
            <w:proofErr w:type="spellStart"/>
            <w:r>
              <w:rPr>
                <w:rFonts w:ascii="Times New Roman" w:hAnsi="Times New Roman" w:cs="Times New Roman"/>
                <w:sz w:val="20"/>
                <w:szCs w:val="20"/>
              </w:rPr>
              <w:t>Mp</w:t>
            </w:r>
            <w:proofErr w:type="spellEnd"/>
            <w:r>
              <w:rPr>
                <w:rFonts w:ascii="Times New Roman" w:hAnsi="Times New Roman" w:cs="Times New Roman"/>
                <w:sz w:val="20"/>
                <w:szCs w:val="20"/>
              </w:rPr>
              <w:t>/s.</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Tablica adresów MAC o wielkości minimum 32000 pozycji.</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Obsługa ramek Jumbo.</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Routing IPv4 – minimum: statyczny, RIPv2, OSPF (dopuszcza się wsparcie dla OSPF ograniczone do jednego obszaru i co najmniej 8 interfejsów).</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Routing IPv6 – minimum: statyczny, </w:t>
            </w:r>
            <w:proofErr w:type="spellStart"/>
            <w:r>
              <w:rPr>
                <w:rFonts w:ascii="Times New Roman" w:hAnsi="Times New Roman" w:cs="Times New Roman"/>
                <w:sz w:val="20"/>
                <w:szCs w:val="20"/>
              </w:rPr>
              <w:t>RIPng</w:t>
            </w:r>
            <w:proofErr w:type="spellEnd"/>
            <w:r>
              <w:rPr>
                <w:rFonts w:ascii="Times New Roman" w:hAnsi="Times New Roman" w:cs="Times New Roman"/>
                <w:sz w:val="20"/>
                <w:szCs w:val="20"/>
              </w:rPr>
              <w:t>, OSPFv3 (dopuszcza się wsparcie dla OSPF ograniczone do jednego obszaru i co najmniej 8 interfejsów).</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Wielkość sprzętowej tablicy </w:t>
            </w:r>
            <w:proofErr w:type="spellStart"/>
            <w:r>
              <w:rPr>
                <w:rFonts w:ascii="Times New Roman" w:hAnsi="Times New Roman" w:cs="Times New Roman"/>
                <w:sz w:val="20"/>
                <w:szCs w:val="20"/>
              </w:rPr>
              <w:t>rutingu</w:t>
            </w:r>
            <w:proofErr w:type="spellEnd"/>
            <w:r>
              <w:rPr>
                <w:rFonts w:ascii="Times New Roman" w:hAnsi="Times New Roman" w:cs="Times New Roman"/>
                <w:sz w:val="20"/>
                <w:szCs w:val="20"/>
              </w:rPr>
              <w:t>: minimum 2000 wpisów dla IPv4, 1000 wpisów dla IPv6.</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Obsługa ruchu Multicast: IGMP </w:t>
            </w:r>
            <w:proofErr w:type="spellStart"/>
            <w:r>
              <w:rPr>
                <w:rFonts w:ascii="Times New Roman" w:hAnsi="Times New Roman" w:cs="Times New Roman"/>
                <w:sz w:val="20"/>
                <w:szCs w:val="20"/>
              </w:rPr>
              <w:t>Snooping</w:t>
            </w:r>
            <w:proofErr w:type="spellEnd"/>
            <w:r>
              <w:rPr>
                <w:rFonts w:ascii="Times New Roman" w:hAnsi="Times New Roman" w:cs="Times New Roman"/>
                <w:sz w:val="20"/>
                <w:szCs w:val="20"/>
              </w:rPr>
              <w:t xml:space="preserve">; MLD </w:t>
            </w:r>
            <w:proofErr w:type="spellStart"/>
            <w:r>
              <w:rPr>
                <w:rFonts w:ascii="Times New Roman" w:hAnsi="Times New Roman" w:cs="Times New Roman"/>
                <w:sz w:val="20"/>
                <w:szCs w:val="20"/>
              </w:rPr>
              <w:t>Snooping</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Obsługa </w:t>
            </w:r>
            <w:proofErr w:type="spellStart"/>
            <w:r>
              <w:rPr>
                <w:rFonts w:ascii="Times New Roman" w:hAnsi="Times New Roman" w:cs="Times New Roman"/>
                <w:sz w:val="20"/>
                <w:szCs w:val="20"/>
              </w:rPr>
              <w:t>VxLAN</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Obsługa IEEE 802.1s </w:t>
            </w:r>
            <w:proofErr w:type="spellStart"/>
            <w:r>
              <w:rPr>
                <w:rFonts w:ascii="Times New Roman" w:hAnsi="Times New Roman" w:cs="Times New Roman"/>
                <w:sz w:val="20"/>
                <w:szCs w:val="20"/>
              </w:rPr>
              <w:t>Multiple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SpanningTree</w:t>
            </w:r>
            <w:proofErr w:type="spellEnd"/>
            <w:r>
              <w:rPr>
                <w:rFonts w:ascii="Times New Roman" w:hAnsi="Times New Roman" w:cs="Times New Roman"/>
                <w:sz w:val="20"/>
                <w:szCs w:val="20"/>
              </w:rPr>
              <w:t xml:space="preserve"> / MSTP oraz IEEE 802.1w </w:t>
            </w:r>
            <w:proofErr w:type="spellStart"/>
            <w:r>
              <w:rPr>
                <w:rFonts w:ascii="Times New Roman" w:hAnsi="Times New Roman" w:cs="Times New Roman"/>
                <w:sz w:val="20"/>
                <w:szCs w:val="20"/>
              </w:rPr>
              <w:t>Rapid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Spanning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Protocol</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Obsługa 4094 </w:t>
            </w:r>
            <w:proofErr w:type="spellStart"/>
            <w:r>
              <w:rPr>
                <w:rFonts w:ascii="Times New Roman" w:hAnsi="Times New Roman" w:cs="Times New Roman"/>
                <w:sz w:val="20"/>
                <w:szCs w:val="20"/>
              </w:rPr>
              <w:t>tagów</w:t>
            </w:r>
            <w:proofErr w:type="spellEnd"/>
            <w:r>
              <w:rPr>
                <w:rFonts w:ascii="Times New Roman" w:hAnsi="Times New Roman" w:cs="Times New Roman"/>
                <w:sz w:val="20"/>
                <w:szCs w:val="20"/>
              </w:rPr>
              <w:t xml:space="preserve"> IEEE 802.1Q oraz minimum 2000 jednoczesnych sieci VLAN.</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Funkcja Root </w:t>
            </w:r>
            <w:proofErr w:type="spellStart"/>
            <w:r>
              <w:rPr>
                <w:rFonts w:ascii="Times New Roman" w:hAnsi="Times New Roman" w:cs="Times New Roman"/>
                <w:sz w:val="20"/>
                <w:szCs w:val="20"/>
              </w:rPr>
              <w:t>Guard</w:t>
            </w:r>
            <w:proofErr w:type="spellEnd"/>
            <w:r>
              <w:rPr>
                <w:rFonts w:ascii="Times New Roman" w:hAnsi="Times New Roman" w:cs="Times New Roman"/>
                <w:sz w:val="20"/>
                <w:szCs w:val="20"/>
              </w:rPr>
              <w:t xml:space="preserve"> oraz BPDU </w:t>
            </w:r>
            <w:proofErr w:type="spellStart"/>
            <w:r>
              <w:rPr>
                <w:rFonts w:ascii="Times New Roman" w:hAnsi="Times New Roman" w:cs="Times New Roman"/>
                <w:sz w:val="20"/>
                <w:szCs w:val="20"/>
              </w:rPr>
              <w:t>protection</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hint="eastAsia"/>
              </w:rPr>
            </w:pPr>
            <w:r>
              <w:rPr>
                <w:rFonts w:ascii="Times New Roman" w:hAnsi="Times New Roman" w:cs="Times New Roman"/>
                <w:sz w:val="20"/>
                <w:szCs w:val="20"/>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Realizacja łączy agregowanych (LACP) w ramach różnych przełączników będących w stosie.</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Wsparcie dla funkcji DHCP </w:t>
            </w:r>
            <w:proofErr w:type="spellStart"/>
            <w:r>
              <w:rPr>
                <w:rFonts w:ascii="Times New Roman" w:hAnsi="Times New Roman" w:cs="Times New Roman"/>
                <w:sz w:val="20"/>
                <w:szCs w:val="20"/>
              </w:rPr>
              <w:t>server</w:t>
            </w:r>
            <w:proofErr w:type="spellEnd"/>
            <w:r>
              <w:rPr>
                <w:rFonts w:ascii="Times New Roman" w:hAnsi="Times New Roman" w:cs="Times New Roman"/>
                <w:sz w:val="20"/>
                <w:szCs w:val="20"/>
              </w:rPr>
              <w:t xml:space="preserve">, DHCP </w:t>
            </w:r>
            <w:proofErr w:type="spellStart"/>
            <w:r>
              <w:rPr>
                <w:rFonts w:ascii="Times New Roman" w:hAnsi="Times New Roman" w:cs="Times New Roman"/>
                <w:sz w:val="20"/>
                <w:szCs w:val="20"/>
              </w:rPr>
              <w:t>Relay</w:t>
            </w:r>
            <w:proofErr w:type="spellEnd"/>
            <w:r>
              <w:rPr>
                <w:rFonts w:ascii="Times New Roman" w:hAnsi="Times New Roman" w:cs="Times New Roman"/>
                <w:sz w:val="20"/>
                <w:szCs w:val="20"/>
              </w:rPr>
              <w:t xml:space="preserve"> oraz DHCP </w:t>
            </w:r>
            <w:proofErr w:type="spellStart"/>
            <w:r>
              <w:rPr>
                <w:rFonts w:ascii="Times New Roman" w:hAnsi="Times New Roman" w:cs="Times New Roman"/>
                <w:sz w:val="20"/>
                <w:szCs w:val="20"/>
              </w:rPr>
              <w:t>Snooping</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Obsługa list ACL na bazie informacji z warstw 2/3/4 modelu OSI.</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Obsługa standardu 802.1p – min. 8 kolejek na porcie.</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Funkcja mirroringu portów.</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Obsługa IEEE 802.1AB Link </w:t>
            </w:r>
            <w:proofErr w:type="spellStart"/>
            <w:r>
              <w:rPr>
                <w:rFonts w:ascii="Times New Roman" w:hAnsi="Times New Roman" w:cs="Times New Roman"/>
                <w:sz w:val="20"/>
                <w:szCs w:val="20"/>
              </w:rPr>
              <w:t>Layer</w:t>
            </w:r>
            <w:proofErr w:type="spellEnd"/>
            <w:r>
              <w:rPr>
                <w:rFonts w:ascii="Times New Roman" w:hAnsi="Times New Roman" w:cs="Times New Roman"/>
                <w:sz w:val="20"/>
                <w:szCs w:val="20"/>
              </w:rPr>
              <w:t xml:space="preserve"> Discovery </w:t>
            </w:r>
            <w:proofErr w:type="spellStart"/>
            <w:r>
              <w:rPr>
                <w:rFonts w:ascii="Times New Roman" w:hAnsi="Times New Roman" w:cs="Times New Roman"/>
                <w:sz w:val="20"/>
                <w:szCs w:val="20"/>
              </w:rPr>
              <w:t>Protocol</w:t>
            </w:r>
            <w:proofErr w:type="spellEnd"/>
            <w:r>
              <w:rPr>
                <w:rFonts w:ascii="Times New Roman" w:hAnsi="Times New Roman" w:cs="Times New Roman"/>
                <w:sz w:val="20"/>
                <w:szCs w:val="20"/>
              </w:rPr>
              <w:t xml:space="preserve"> (LLDP) i LLDP Media </w:t>
            </w:r>
            <w:proofErr w:type="spellStart"/>
            <w:r>
              <w:rPr>
                <w:rFonts w:ascii="Times New Roman" w:hAnsi="Times New Roman" w:cs="Times New Roman"/>
                <w:sz w:val="20"/>
                <w:szCs w:val="20"/>
              </w:rPr>
              <w:t>Endpoint</w:t>
            </w:r>
            <w:proofErr w:type="spellEnd"/>
            <w:r>
              <w:rPr>
                <w:rFonts w:ascii="Times New Roman" w:hAnsi="Times New Roman" w:cs="Times New Roman"/>
                <w:sz w:val="20"/>
                <w:szCs w:val="20"/>
              </w:rPr>
              <w:t xml:space="preserve"> Discovery (LLDP-MED).</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Funkcja autoryzacji użytkowników zgodna z 802.1x.</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Funkcja autoryzacji logowania do urządzenia za pomocą serwerów RADIUS albo TACACS+RADIUS Accounting.</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Wsparcie dla protokołu </w:t>
            </w:r>
            <w:proofErr w:type="spellStart"/>
            <w:r>
              <w:rPr>
                <w:rFonts w:ascii="Times New Roman" w:hAnsi="Times New Roman" w:cs="Times New Roman"/>
                <w:sz w:val="20"/>
                <w:szCs w:val="20"/>
              </w:rPr>
              <w:t>OpenFlow</w:t>
            </w:r>
            <w:proofErr w:type="spellEnd"/>
            <w:r>
              <w:rPr>
                <w:rFonts w:ascii="Times New Roman" w:hAnsi="Times New Roman" w:cs="Times New Roman"/>
                <w:sz w:val="20"/>
                <w:szCs w:val="20"/>
              </w:rPr>
              <w:t xml:space="preserve"> w wersji 1.0 oraz 1.3.</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proofErr w:type="spellStart"/>
            <w:r>
              <w:rPr>
                <w:rFonts w:ascii="Times New Roman" w:hAnsi="Times New Roman" w:cs="Times New Roman"/>
                <w:sz w:val="20"/>
                <w:szCs w:val="20"/>
              </w:rPr>
              <w:t>OpenFlow</w:t>
            </w:r>
            <w:proofErr w:type="spellEnd"/>
            <w:r>
              <w:rPr>
                <w:rFonts w:ascii="Times New Roman" w:hAnsi="Times New Roman" w:cs="Times New Roman"/>
                <w:sz w:val="20"/>
                <w:szCs w:val="20"/>
              </w:rPr>
              <w:t xml:space="preserve"> musi posiadać możliwość konfiguracji przetwarzania pakietów przez przełącznik w oparciu o ciąg tablic.</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Musi być możliwe wielotablicowe przetwarzanie zapytań </w:t>
            </w:r>
            <w:proofErr w:type="spellStart"/>
            <w:r>
              <w:rPr>
                <w:rFonts w:ascii="Times New Roman" w:hAnsi="Times New Roman" w:cs="Times New Roman"/>
                <w:sz w:val="20"/>
                <w:szCs w:val="20"/>
              </w:rPr>
              <w:t>OpenFlow</w:t>
            </w:r>
            <w:proofErr w:type="spellEnd"/>
            <w:r>
              <w:rPr>
                <w:rFonts w:ascii="Times New Roman" w:hAnsi="Times New Roman" w:cs="Times New Roman"/>
                <w:sz w:val="20"/>
                <w:szCs w:val="20"/>
              </w:rPr>
              <w:t xml:space="preserve"> zawierająca następujące tablice do przetwarzania reguł sprzętowo w oparciu o: źródłowe i docelowe adresy MAC, źródłowy i docelowy adres IP oraz nr portu, numer portu wejściowego (pole IP DSCP oraz VLAN PCP).</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Musi być możliwe przypisywanie więcej niż jednej akcji zadanemu wpisowi </w:t>
            </w:r>
            <w:proofErr w:type="spellStart"/>
            <w:r>
              <w:rPr>
                <w:rFonts w:ascii="Times New Roman" w:hAnsi="Times New Roman" w:cs="Times New Roman"/>
                <w:sz w:val="20"/>
                <w:szCs w:val="20"/>
              </w:rPr>
              <w:t>OpenFlow</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Musi być możliwe tworzenie logicznych tuneli poprzez komunikaty SNMP i możliwość ich wykorzystania w kierowaniu ruchem w sposób sterowany za pomocą protokołu </w:t>
            </w:r>
            <w:proofErr w:type="spellStart"/>
            <w:r>
              <w:rPr>
                <w:rFonts w:ascii="Times New Roman" w:hAnsi="Times New Roman" w:cs="Times New Roman"/>
                <w:sz w:val="20"/>
                <w:szCs w:val="20"/>
              </w:rPr>
              <w:t>OpenFlow</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Wsparcie dla Energy-</w:t>
            </w:r>
            <w:proofErr w:type="spellStart"/>
            <w:r>
              <w:rPr>
                <w:rFonts w:ascii="Times New Roman" w:hAnsi="Times New Roman" w:cs="Times New Roman"/>
                <w:sz w:val="20"/>
                <w:szCs w:val="20"/>
              </w:rPr>
              <w:t>efficient</w:t>
            </w:r>
            <w:proofErr w:type="spellEnd"/>
            <w:r>
              <w:rPr>
                <w:rFonts w:ascii="Times New Roman" w:hAnsi="Times New Roman" w:cs="Times New Roman"/>
                <w:sz w:val="20"/>
                <w:szCs w:val="20"/>
              </w:rPr>
              <w:t xml:space="preserve"> Ethernet (EEE) IEEE 802.3az.</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Zarządzanie poprzez port konsoli (pełne), SNMP v.1, 2c i 3, Telnet, SSH v.2, http i </w:t>
            </w:r>
            <w:proofErr w:type="spellStart"/>
            <w:r>
              <w:rPr>
                <w:rFonts w:ascii="Times New Roman" w:hAnsi="Times New Roman" w:cs="Times New Roman"/>
                <w:sz w:val="20"/>
                <w:szCs w:val="20"/>
              </w:rPr>
              <w:t>https</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proofErr w:type="spellStart"/>
            <w:r>
              <w:rPr>
                <w:rFonts w:ascii="Times New Roman" w:hAnsi="Times New Roman" w:cs="Times New Roman"/>
                <w:sz w:val="20"/>
                <w:szCs w:val="20"/>
              </w:rPr>
              <w:t>Syslog</w:t>
            </w:r>
            <w:proofErr w:type="spellEnd"/>
            <w:r>
              <w:rPr>
                <w:rFonts w:ascii="Times New Roman" w:hAnsi="Times New Roman" w:cs="Times New Roman"/>
                <w:sz w:val="20"/>
                <w:szCs w:val="20"/>
              </w:rPr>
              <w:t>.</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SNTPv4.</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Musi być możliwość przechowywania co najmniej dwóch wersji oprogramowania na przełączniku.</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Musi być możliwość przechowywania co najmniej trzech plików konfiguracyjnych na przełączniku, możliwość wgrywania i zgrywania pliku konfiguracyjnego w postaci tekstowej do stacji roboczej.</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Wsparcie dla funkcji </w:t>
            </w:r>
            <w:proofErr w:type="spellStart"/>
            <w:r>
              <w:rPr>
                <w:rFonts w:ascii="Times New Roman" w:hAnsi="Times New Roman" w:cs="Times New Roman"/>
                <w:sz w:val="20"/>
                <w:szCs w:val="20"/>
              </w:rPr>
              <w:t>Private</w:t>
            </w:r>
            <w:proofErr w:type="spellEnd"/>
            <w:r>
              <w:rPr>
                <w:rFonts w:ascii="Times New Roman" w:hAnsi="Times New Roman" w:cs="Times New Roman"/>
                <w:sz w:val="20"/>
                <w:szCs w:val="20"/>
              </w:rPr>
              <w:t xml:space="preserve"> VLAN lub równoważnego.</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Obsługa mechanizmu wykrywania łączy jednokierunkowych typu </w:t>
            </w:r>
            <w:proofErr w:type="spellStart"/>
            <w:r>
              <w:rPr>
                <w:rFonts w:ascii="Times New Roman" w:hAnsi="Times New Roman" w:cs="Times New Roman"/>
                <w:sz w:val="20"/>
                <w:szCs w:val="20"/>
              </w:rPr>
              <w:t>Uni-Directional</w:t>
            </w:r>
            <w:proofErr w:type="spellEnd"/>
            <w:r>
              <w:rPr>
                <w:rFonts w:ascii="Times New Roman" w:hAnsi="Times New Roman" w:cs="Times New Roman"/>
                <w:sz w:val="20"/>
                <w:szCs w:val="20"/>
              </w:rPr>
              <w:t xml:space="preserve"> Link </w:t>
            </w:r>
            <w:proofErr w:type="spellStart"/>
            <w:r>
              <w:rPr>
                <w:rFonts w:ascii="Times New Roman" w:hAnsi="Times New Roman" w:cs="Times New Roman"/>
                <w:sz w:val="20"/>
                <w:szCs w:val="20"/>
              </w:rPr>
              <w:t>Detection</w:t>
            </w:r>
            <w:proofErr w:type="spellEnd"/>
            <w:r>
              <w:rPr>
                <w:rFonts w:ascii="Times New Roman" w:hAnsi="Times New Roman" w:cs="Times New Roman"/>
                <w:sz w:val="20"/>
                <w:szCs w:val="20"/>
              </w:rPr>
              <w:t xml:space="preserve"> (UDLD) lub Device Link </w:t>
            </w:r>
            <w:proofErr w:type="spellStart"/>
            <w:r>
              <w:rPr>
                <w:rFonts w:ascii="Times New Roman" w:hAnsi="Times New Roman" w:cs="Times New Roman"/>
                <w:sz w:val="20"/>
                <w:szCs w:val="20"/>
              </w:rPr>
              <w:t>Detection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Protocol</w:t>
            </w:r>
            <w:proofErr w:type="spellEnd"/>
            <w:r>
              <w:rPr>
                <w:rFonts w:ascii="Times New Roman" w:hAnsi="Times New Roman" w:cs="Times New Roman"/>
                <w:sz w:val="20"/>
                <w:szCs w:val="20"/>
              </w:rPr>
              <w:t xml:space="preserve"> (DLDP) lub równoważnego.</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Minimalny zakres pracy od 0°C do 45°C.</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Wysokość w szafie 19” – 1U, głębokość nie większa niż 32 cm.</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Wewnętrzny zasilacz 230V zapewniający budżet mocy </w:t>
            </w:r>
            <w:proofErr w:type="spellStart"/>
            <w:r>
              <w:rPr>
                <w:rFonts w:ascii="Times New Roman" w:hAnsi="Times New Roman" w:cs="Times New Roman"/>
                <w:sz w:val="20"/>
                <w:szCs w:val="20"/>
              </w:rPr>
              <w:t>PoE</w:t>
            </w:r>
            <w:proofErr w:type="spellEnd"/>
            <w:r>
              <w:rPr>
                <w:rFonts w:ascii="Times New Roman" w:hAnsi="Times New Roman" w:cs="Times New Roman"/>
                <w:sz w:val="20"/>
                <w:szCs w:val="20"/>
              </w:rPr>
              <w:t xml:space="preserve"> na poziomie nie niższym niż 370W.</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CE24AB">
            <w:pPr>
              <w:pStyle w:val="Standard"/>
              <w:jc w:val="both"/>
              <w:rPr>
                <w:rFonts w:ascii="Times New Roman" w:hAnsi="Times New Roman" w:cs="Times New Roman"/>
                <w:sz w:val="20"/>
                <w:szCs w:val="20"/>
              </w:rPr>
            </w:pPr>
            <w:r>
              <w:rPr>
                <w:rFonts w:ascii="Times New Roman" w:hAnsi="Times New Roman" w:cs="Times New Roman"/>
                <w:sz w:val="20"/>
                <w:szCs w:val="20"/>
              </w:rPr>
              <w:t xml:space="preserve">Maksymalny pobór mocy (bez </w:t>
            </w:r>
            <w:proofErr w:type="spellStart"/>
            <w:r>
              <w:rPr>
                <w:rFonts w:ascii="Times New Roman" w:hAnsi="Times New Roman" w:cs="Times New Roman"/>
                <w:sz w:val="20"/>
                <w:szCs w:val="20"/>
              </w:rPr>
              <w:t>PoE</w:t>
            </w:r>
            <w:proofErr w:type="spellEnd"/>
            <w:r>
              <w:rPr>
                <w:rFonts w:ascii="Times New Roman" w:hAnsi="Times New Roman" w:cs="Times New Roman"/>
                <w:sz w:val="20"/>
                <w:szCs w:val="20"/>
              </w:rPr>
              <w:t>) nie większy niż 100W.</w:t>
            </w:r>
          </w:p>
        </w:tc>
      </w:tr>
      <w:tr w:rsidR="00B91BE0">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B91BE0">
            <w:pPr>
              <w:pStyle w:val="Standard"/>
              <w:numPr>
                <w:ilvl w:val="0"/>
                <w:numId w:val="4"/>
              </w:numPr>
              <w:ind w:left="0" w:firstLine="0"/>
              <w:jc w:val="both"/>
              <w:rPr>
                <w:rFonts w:ascii="Times New Roman" w:hAnsi="Times New Roman" w:cs="Times New Roman"/>
                <w:sz w:val="20"/>
                <w:szCs w:val="20"/>
              </w:rPr>
            </w:pPr>
          </w:p>
        </w:tc>
        <w:tc>
          <w:tcPr>
            <w:tcW w:w="8839" w:type="dxa"/>
            <w:tcBorders>
              <w:top w:val="single" w:sz="4" w:space="0" w:color="000000"/>
              <w:left w:val="single" w:sz="4" w:space="0" w:color="000000"/>
              <w:bottom w:val="single" w:sz="4" w:space="0" w:color="000000"/>
              <w:right w:val="single" w:sz="4" w:space="0" w:color="000000"/>
            </w:tcBorders>
            <w:shd w:val="clear" w:color="auto" w:fill="auto"/>
          </w:tcPr>
          <w:p w:rsidR="00B91BE0" w:rsidRDefault="00384577">
            <w:pPr>
              <w:pStyle w:val="Standard"/>
              <w:jc w:val="both"/>
              <w:rPr>
                <w:rFonts w:ascii="Times New Roman" w:hAnsi="Times New Roman" w:cs="Times New Roman"/>
                <w:sz w:val="20"/>
                <w:szCs w:val="20"/>
              </w:rPr>
            </w:pPr>
            <w:r>
              <w:rPr>
                <w:rFonts w:ascii="Times New Roman" w:hAnsi="Times New Roman" w:cs="Times New Roman"/>
                <w:sz w:val="20"/>
                <w:szCs w:val="20"/>
              </w:rPr>
              <w:t>Co najmniej 3</w:t>
            </w:r>
            <w:r w:rsidR="00CE24AB">
              <w:rPr>
                <w:rFonts w:ascii="Times New Roman" w:hAnsi="Times New Roman" w:cs="Times New Roman"/>
                <w:sz w:val="20"/>
                <w:szCs w:val="20"/>
              </w:rPr>
              <w:t xml:space="preserve"> letnia gwarancja (serwis)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w:t>
            </w:r>
            <w:r>
              <w:rPr>
                <w:rFonts w:ascii="Times New Roman" w:hAnsi="Times New Roman" w:cs="Times New Roman"/>
                <w:sz w:val="20"/>
                <w:szCs w:val="20"/>
              </w:rPr>
              <w:t>ie 8x5 przez okres co najmniej 5</w:t>
            </w:r>
            <w:r w:rsidR="00CE24AB">
              <w:rPr>
                <w:rFonts w:ascii="Times New Roman" w:hAnsi="Times New Roman" w:cs="Times New Roman"/>
                <w:sz w:val="20"/>
                <w:szCs w:val="20"/>
              </w:rPr>
              <w:t xml:space="preserve"> lat. Całość świadczeń gwarancyjnych musi być realizowana bezpośrednio przez producenta sprzętu lub jego autoryzowany serwis. Zamawiający musi mieć bezpośredni dostęp do wsparcia technicznego producenta.</w:t>
            </w:r>
          </w:p>
        </w:tc>
      </w:tr>
    </w:tbl>
    <w:p w:rsidR="00B91BE0" w:rsidRDefault="00B91BE0" w:rsidP="00384577"/>
    <w:p w:rsidR="004901BF" w:rsidRDefault="004901BF" w:rsidP="004901BF">
      <w:pPr>
        <w:jc w:val="both"/>
        <w:rPr>
          <w:rFonts w:ascii="Times New Roman" w:hAnsi="Times New Roman" w:cs="Times New Roman"/>
          <w:b/>
          <w:bCs/>
        </w:rPr>
      </w:pPr>
      <w:r>
        <w:rPr>
          <w:rFonts w:ascii="Times New Roman" w:hAnsi="Times New Roman" w:cs="Times New Roman"/>
          <w:b/>
          <w:color w:val="00000A"/>
        </w:rPr>
        <w:t>Wymagania w zakresie instalacji i konfiguracji</w:t>
      </w:r>
    </w:p>
    <w:p w:rsidR="004901BF" w:rsidRPr="004901BF" w:rsidRDefault="004901BF" w:rsidP="004901BF">
      <w:pPr>
        <w:pStyle w:val="ListParagraph"/>
        <w:numPr>
          <w:ilvl w:val="0"/>
          <w:numId w:val="21"/>
        </w:numPr>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Montaż przełączników w szafie </w:t>
      </w:r>
      <w:proofErr w:type="spellStart"/>
      <w:r>
        <w:rPr>
          <w:rFonts w:ascii="Times New Roman" w:hAnsi="Times New Roman" w:cs="Times New Roman"/>
          <w:color w:val="00000A"/>
          <w:sz w:val="20"/>
          <w:szCs w:val="20"/>
        </w:rPr>
        <w:t>rack</w:t>
      </w:r>
      <w:proofErr w:type="spellEnd"/>
      <w:r>
        <w:rPr>
          <w:rFonts w:ascii="Times New Roman" w:hAnsi="Times New Roman" w:cs="Times New Roman"/>
          <w:color w:val="00000A"/>
          <w:sz w:val="20"/>
          <w:szCs w:val="20"/>
        </w:rPr>
        <w:t xml:space="preserve"> </w:t>
      </w:r>
      <w:r w:rsidRPr="004901BF">
        <w:rPr>
          <w:rFonts w:ascii="Times New Roman" w:hAnsi="Times New Roman" w:cs="Times New Roman"/>
          <w:color w:val="00000A"/>
          <w:sz w:val="20"/>
          <w:szCs w:val="20"/>
        </w:rPr>
        <w:t xml:space="preserve"> w pomieszczeniu udostępnionym przez Zamawiającego.</w:t>
      </w:r>
    </w:p>
    <w:p w:rsidR="004901BF" w:rsidRPr="004901BF" w:rsidRDefault="004901BF" w:rsidP="004901BF">
      <w:pPr>
        <w:pStyle w:val="ListParagraph"/>
        <w:numPr>
          <w:ilvl w:val="0"/>
          <w:numId w:val="21"/>
        </w:numPr>
        <w:jc w:val="both"/>
        <w:rPr>
          <w:rFonts w:ascii="Times New Roman" w:hAnsi="Times New Roman" w:cs="Times New Roman"/>
          <w:color w:val="00000A"/>
          <w:sz w:val="20"/>
          <w:szCs w:val="20"/>
        </w:rPr>
      </w:pPr>
      <w:r w:rsidRPr="004901BF">
        <w:rPr>
          <w:rFonts w:ascii="Times New Roman" w:hAnsi="Times New Roman" w:cs="Times New Roman"/>
          <w:color w:val="00000A"/>
          <w:sz w:val="20"/>
          <w:szCs w:val="20"/>
        </w:rPr>
        <w:t>Podłączenie przełączników i zasilaczy redundantnych przełączników do listew zasilających PDU.</w:t>
      </w:r>
    </w:p>
    <w:p w:rsidR="004901BF" w:rsidRPr="004901BF" w:rsidRDefault="004901BF" w:rsidP="004901BF">
      <w:pPr>
        <w:pStyle w:val="ListParagraph"/>
        <w:numPr>
          <w:ilvl w:val="0"/>
          <w:numId w:val="21"/>
        </w:numPr>
        <w:jc w:val="both"/>
        <w:rPr>
          <w:rFonts w:ascii="Times New Roman" w:hAnsi="Times New Roman" w:cs="Times New Roman"/>
          <w:color w:val="00000A"/>
          <w:sz w:val="20"/>
          <w:szCs w:val="20"/>
        </w:rPr>
      </w:pPr>
      <w:r w:rsidRPr="004901BF">
        <w:rPr>
          <w:rFonts w:ascii="Times New Roman" w:hAnsi="Times New Roman" w:cs="Times New Roman"/>
          <w:color w:val="00000A"/>
          <w:sz w:val="20"/>
          <w:szCs w:val="20"/>
        </w:rPr>
        <w:t>Konfiguracja dostarczonyc</w:t>
      </w:r>
      <w:r>
        <w:rPr>
          <w:rFonts w:ascii="Times New Roman" w:hAnsi="Times New Roman" w:cs="Times New Roman"/>
          <w:color w:val="00000A"/>
          <w:sz w:val="20"/>
          <w:szCs w:val="20"/>
        </w:rPr>
        <w:t>h przełączników</w:t>
      </w:r>
      <w:bookmarkStart w:id="0" w:name="_GoBack"/>
      <w:bookmarkEnd w:id="0"/>
      <w:r w:rsidRPr="004901BF">
        <w:rPr>
          <w:rFonts w:ascii="Times New Roman" w:hAnsi="Times New Roman" w:cs="Times New Roman"/>
          <w:color w:val="00000A"/>
          <w:sz w:val="20"/>
          <w:szCs w:val="20"/>
        </w:rPr>
        <w:t>, uruchomienie sieci przy wykorzystaniu dostarczanych urządzeń, w tym konfiguracja:</w:t>
      </w:r>
    </w:p>
    <w:p w:rsidR="004901BF" w:rsidRPr="004901BF" w:rsidRDefault="004901BF" w:rsidP="004901BF">
      <w:pPr>
        <w:pStyle w:val="ListParagraph"/>
        <w:numPr>
          <w:ilvl w:val="1"/>
          <w:numId w:val="21"/>
        </w:numPr>
        <w:jc w:val="both"/>
        <w:rPr>
          <w:rFonts w:ascii="Times New Roman" w:hAnsi="Times New Roman" w:cs="Times New Roman"/>
          <w:color w:val="00000A"/>
          <w:sz w:val="20"/>
          <w:szCs w:val="20"/>
        </w:rPr>
      </w:pPr>
      <w:r w:rsidRPr="004901BF">
        <w:rPr>
          <w:rFonts w:ascii="Times New Roman" w:hAnsi="Times New Roman" w:cs="Times New Roman"/>
          <w:color w:val="00000A"/>
          <w:sz w:val="20"/>
          <w:szCs w:val="20"/>
        </w:rPr>
        <w:t xml:space="preserve"> agregacji portów</w:t>
      </w:r>
    </w:p>
    <w:p w:rsidR="004901BF" w:rsidRPr="004901BF" w:rsidRDefault="004901BF" w:rsidP="004901BF">
      <w:pPr>
        <w:pStyle w:val="ListParagraph"/>
        <w:numPr>
          <w:ilvl w:val="1"/>
          <w:numId w:val="21"/>
        </w:numPr>
        <w:jc w:val="both"/>
        <w:rPr>
          <w:rFonts w:ascii="Times New Roman" w:hAnsi="Times New Roman" w:cs="Times New Roman"/>
          <w:color w:val="00000A"/>
          <w:sz w:val="20"/>
          <w:szCs w:val="20"/>
        </w:rPr>
      </w:pPr>
      <w:r w:rsidRPr="004901BF">
        <w:rPr>
          <w:rFonts w:ascii="Times New Roman" w:hAnsi="Times New Roman" w:cs="Times New Roman"/>
          <w:color w:val="00000A"/>
          <w:sz w:val="20"/>
          <w:szCs w:val="20"/>
        </w:rPr>
        <w:t xml:space="preserve">konfiguracja i wydzielenie sieci VLAN zgodnie z wymogami Zamawiającego. </w:t>
      </w:r>
    </w:p>
    <w:p w:rsidR="004901BF" w:rsidRPr="004901BF" w:rsidRDefault="004901BF" w:rsidP="004901BF">
      <w:pPr>
        <w:pStyle w:val="ListParagraph"/>
        <w:numPr>
          <w:ilvl w:val="0"/>
          <w:numId w:val="21"/>
        </w:numPr>
        <w:jc w:val="both"/>
        <w:rPr>
          <w:rFonts w:ascii="Times New Roman" w:hAnsi="Times New Roman" w:cs="Times New Roman"/>
          <w:color w:val="00000A"/>
          <w:sz w:val="20"/>
          <w:szCs w:val="20"/>
        </w:rPr>
      </w:pPr>
      <w:r w:rsidRPr="004901BF">
        <w:rPr>
          <w:rFonts w:ascii="Times New Roman" w:hAnsi="Times New Roman" w:cs="Times New Roman"/>
          <w:color w:val="00000A"/>
          <w:sz w:val="20"/>
          <w:szCs w:val="20"/>
        </w:rPr>
        <w:t>Konfiguracja portów TRUNK umożliwiających komunikację z istniejącą siecią LAN.</w:t>
      </w:r>
    </w:p>
    <w:p w:rsidR="004901BF" w:rsidRDefault="004901BF" w:rsidP="00384577"/>
    <w:sectPr w:rsidR="004901BF">
      <w:headerReference w:type="default" r:id="rId7"/>
      <w:pgSz w:w="11906" w:h="16838"/>
      <w:pgMar w:top="2269" w:right="1274" w:bottom="1417" w:left="1417" w:header="426"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D8" w:rsidRDefault="001E13D8">
      <w:pPr>
        <w:spacing w:after="0" w:line="240" w:lineRule="auto"/>
      </w:pPr>
      <w:r>
        <w:separator/>
      </w:r>
    </w:p>
  </w:endnote>
  <w:endnote w:type="continuationSeparator" w:id="0">
    <w:p w:rsidR="001E13D8" w:rsidRDefault="001E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D8" w:rsidRDefault="001E13D8">
      <w:pPr>
        <w:spacing w:after="0" w:line="240" w:lineRule="auto"/>
      </w:pPr>
      <w:r>
        <w:separator/>
      </w:r>
    </w:p>
  </w:footnote>
  <w:footnote w:type="continuationSeparator" w:id="0">
    <w:p w:rsidR="001E13D8" w:rsidRDefault="001E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E0" w:rsidRDefault="00CE24AB">
    <w:pPr>
      <w:pStyle w:val="Nagwek1"/>
      <w:jc w:val="center"/>
    </w:pPr>
    <w:r>
      <w:rPr>
        <w:noProof/>
        <w:lang w:eastAsia="pl-PL"/>
      </w:rPr>
      <w:drawing>
        <wp:inline distT="0" distB="0" distL="0" distR="0">
          <wp:extent cx="5913755" cy="700405"/>
          <wp:effectExtent l="0" t="0" r="0" b="0"/>
          <wp:docPr id="1"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pic:cNvPicPr>
                    <a:picLocks noChangeAspect="1" noChangeArrowheads="1"/>
                  </pic:cNvPicPr>
                </pic:nvPicPr>
                <pic:blipFill>
                  <a:blip r:embed="rId1"/>
                  <a:stretch>
                    <a:fillRect/>
                  </a:stretch>
                </pic:blipFill>
                <pic:spPr bwMode="auto">
                  <a:xfrm>
                    <a:off x="0" y="0"/>
                    <a:ext cx="5913755" cy="700405"/>
                  </a:xfrm>
                  <a:prstGeom prst="rect">
                    <a:avLst/>
                  </a:prstGeom>
                </pic:spPr>
              </pic:pic>
            </a:graphicData>
          </a:graphic>
        </wp:inline>
      </w:drawing>
    </w:r>
  </w:p>
  <w:p w:rsidR="00B91BE0" w:rsidRDefault="00CE24AB">
    <w:pPr>
      <w:pStyle w:val="Nagwek1"/>
      <w:jc w:val="center"/>
      <w:rPr>
        <w:sz w:val="16"/>
        <w:szCs w:val="16"/>
      </w:rPr>
    </w:pP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p w:rsidR="00B91BE0" w:rsidRDefault="00B91BE0">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206D78"/>
    <w:multiLevelType w:val="multilevel"/>
    <w:tmpl w:val="B24A558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17A85026"/>
    <w:multiLevelType w:val="multilevel"/>
    <w:tmpl w:val="2EF6196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47140CD"/>
    <w:multiLevelType w:val="multilevel"/>
    <w:tmpl w:val="911AF5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A326A30"/>
    <w:multiLevelType w:val="multilevel"/>
    <w:tmpl w:val="FCD8A4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534DBC"/>
    <w:multiLevelType w:val="multilevel"/>
    <w:tmpl w:val="F98C05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2CF0399D"/>
    <w:multiLevelType w:val="multilevel"/>
    <w:tmpl w:val="FD6CAE7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A01BD"/>
    <w:multiLevelType w:val="multilevel"/>
    <w:tmpl w:val="AEEAB79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3213423B"/>
    <w:multiLevelType w:val="multilevel"/>
    <w:tmpl w:val="2C04F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66C6C5E"/>
    <w:multiLevelType w:val="multilevel"/>
    <w:tmpl w:val="623E3FF0"/>
    <w:lvl w:ilvl="0">
      <w:start w:val="1"/>
      <w:numFmt w:val="lowerLetter"/>
      <w:lvlText w:val="%1)"/>
      <w:lvlJc w:val="left"/>
      <w:pPr>
        <w:ind w:left="783" w:hanging="360"/>
      </w:pPr>
    </w:lvl>
    <w:lvl w:ilvl="1">
      <w:start w:val="1"/>
      <w:numFmt w:val="decimal"/>
      <w:lvlText w:val="%2."/>
      <w:lvlJc w:val="left"/>
      <w:pPr>
        <w:ind w:left="1143" w:hanging="360"/>
      </w:pPr>
    </w:lvl>
    <w:lvl w:ilvl="2">
      <w:start w:val="1"/>
      <w:numFmt w:val="decimal"/>
      <w:lvlText w:val="%3."/>
      <w:lvlJc w:val="left"/>
      <w:pPr>
        <w:ind w:left="1503" w:hanging="360"/>
      </w:pPr>
    </w:lvl>
    <w:lvl w:ilvl="3">
      <w:start w:val="1"/>
      <w:numFmt w:val="decimal"/>
      <w:lvlText w:val="%4."/>
      <w:lvlJc w:val="left"/>
      <w:pPr>
        <w:ind w:left="1863" w:hanging="360"/>
      </w:pPr>
    </w:lvl>
    <w:lvl w:ilvl="4">
      <w:start w:val="1"/>
      <w:numFmt w:val="decimal"/>
      <w:lvlText w:val="%5."/>
      <w:lvlJc w:val="left"/>
      <w:pPr>
        <w:ind w:left="2223" w:hanging="360"/>
      </w:pPr>
    </w:lvl>
    <w:lvl w:ilvl="5">
      <w:start w:val="1"/>
      <w:numFmt w:val="decimal"/>
      <w:lvlText w:val="%6."/>
      <w:lvlJc w:val="left"/>
      <w:pPr>
        <w:ind w:left="2583" w:hanging="360"/>
      </w:pPr>
    </w:lvl>
    <w:lvl w:ilvl="6">
      <w:start w:val="1"/>
      <w:numFmt w:val="decimal"/>
      <w:lvlText w:val="%7."/>
      <w:lvlJc w:val="left"/>
      <w:pPr>
        <w:ind w:left="2943" w:hanging="360"/>
      </w:pPr>
    </w:lvl>
    <w:lvl w:ilvl="7">
      <w:start w:val="1"/>
      <w:numFmt w:val="decimal"/>
      <w:lvlText w:val="%8."/>
      <w:lvlJc w:val="left"/>
      <w:pPr>
        <w:ind w:left="3303" w:hanging="360"/>
      </w:pPr>
    </w:lvl>
    <w:lvl w:ilvl="8">
      <w:start w:val="1"/>
      <w:numFmt w:val="decimal"/>
      <w:lvlText w:val="%9."/>
      <w:lvlJc w:val="left"/>
      <w:pPr>
        <w:ind w:left="3663" w:hanging="360"/>
      </w:pPr>
    </w:lvl>
  </w:abstractNum>
  <w:abstractNum w:abstractNumId="10" w15:restartNumberingAfterBreak="0">
    <w:nsid w:val="4E321F9D"/>
    <w:multiLevelType w:val="multilevel"/>
    <w:tmpl w:val="0F1E5F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4200C47"/>
    <w:multiLevelType w:val="multilevel"/>
    <w:tmpl w:val="5128E37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5B2900F5"/>
    <w:multiLevelType w:val="multilevel"/>
    <w:tmpl w:val="A77A927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66756CC8"/>
    <w:multiLevelType w:val="multilevel"/>
    <w:tmpl w:val="E69232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68C34FEF"/>
    <w:multiLevelType w:val="multilevel"/>
    <w:tmpl w:val="882C6F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6B71195C"/>
    <w:multiLevelType w:val="multilevel"/>
    <w:tmpl w:val="10BE9B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71E944D8"/>
    <w:multiLevelType w:val="multilevel"/>
    <w:tmpl w:val="C1D82C2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53305A5"/>
    <w:multiLevelType w:val="multilevel"/>
    <w:tmpl w:val="6BD8A9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65742C5"/>
    <w:multiLevelType w:val="multilevel"/>
    <w:tmpl w:val="732AB5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DCF3C57"/>
    <w:multiLevelType w:val="multilevel"/>
    <w:tmpl w:val="300E0F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0" w15:restartNumberingAfterBreak="0">
    <w:nsid w:val="7E5F5353"/>
    <w:multiLevelType w:val="multilevel"/>
    <w:tmpl w:val="B3F0B6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1"/>
  </w:num>
  <w:num w:numId="3">
    <w:abstractNumId w:val="14"/>
  </w:num>
  <w:num w:numId="4">
    <w:abstractNumId w:val="10"/>
  </w:num>
  <w:num w:numId="5">
    <w:abstractNumId w:val="1"/>
  </w:num>
  <w:num w:numId="6">
    <w:abstractNumId w:val="20"/>
  </w:num>
  <w:num w:numId="7">
    <w:abstractNumId w:val="16"/>
  </w:num>
  <w:num w:numId="8">
    <w:abstractNumId w:val="2"/>
  </w:num>
  <w:num w:numId="9">
    <w:abstractNumId w:val="13"/>
  </w:num>
  <w:num w:numId="10">
    <w:abstractNumId w:val="17"/>
  </w:num>
  <w:num w:numId="11">
    <w:abstractNumId w:val="15"/>
  </w:num>
  <w:num w:numId="12">
    <w:abstractNumId w:val="7"/>
  </w:num>
  <w:num w:numId="13">
    <w:abstractNumId w:val="19"/>
  </w:num>
  <w:num w:numId="14">
    <w:abstractNumId w:val="3"/>
  </w:num>
  <w:num w:numId="15">
    <w:abstractNumId w:val="12"/>
  </w:num>
  <w:num w:numId="16">
    <w:abstractNumId w:val="9"/>
  </w:num>
  <w:num w:numId="17">
    <w:abstractNumId w:val="5"/>
  </w:num>
  <w:num w:numId="18">
    <w:abstractNumId w:val="18"/>
  </w:num>
  <w:num w:numId="19">
    <w:abstractNumId w:val="6"/>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E0"/>
    <w:rsid w:val="001E13D8"/>
    <w:rsid w:val="00384577"/>
    <w:rsid w:val="004901BF"/>
    <w:rsid w:val="008E2FDC"/>
    <w:rsid w:val="00B91BE0"/>
    <w:rsid w:val="00CE24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13BB7-9C92-483C-8890-E27C54E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812E5"/>
  </w:style>
  <w:style w:type="character" w:customStyle="1" w:styleId="StopkaZnak">
    <w:name w:val="Stopka Znak"/>
    <w:basedOn w:val="Domylnaczcionkaakapitu"/>
    <w:link w:val="Stopka"/>
    <w:uiPriority w:val="99"/>
    <w:qFormat/>
    <w:rsid w:val="000812E5"/>
  </w:style>
  <w:style w:type="character" w:customStyle="1" w:styleId="HeaderChar">
    <w:name w:val="Header Char"/>
    <w:basedOn w:val="Domylnaczcionkaakapitu"/>
    <w:link w:val="Nagwek1"/>
    <w:uiPriority w:val="99"/>
    <w:qFormat/>
    <w:rsid w:val="000812E5"/>
    <w:rPr>
      <w:sz w:val="24"/>
      <w:szCs w:val="24"/>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706A63"/>
    <w:pPr>
      <w:suppressAutoHyphens/>
      <w:textAlignment w:val="baseline"/>
    </w:pPr>
    <w:rPr>
      <w:rFonts w:ascii="Liberation Serif" w:eastAsia="SimSun" w:hAnsi="Liberation Serif" w:cs="Mangal"/>
      <w:kern w:val="2"/>
      <w:sz w:val="24"/>
      <w:szCs w:val="24"/>
      <w:lang w:eastAsia="zh-CN" w:bidi="hi-IN"/>
    </w:rPr>
  </w:style>
  <w:style w:type="paragraph" w:customStyle="1" w:styleId="Nagwek1">
    <w:name w:val="Nagłówek1"/>
    <w:basedOn w:val="Normalny"/>
    <w:link w:val="HeaderChar"/>
    <w:uiPriority w:val="99"/>
    <w:rsid w:val="000812E5"/>
    <w:pPr>
      <w:tabs>
        <w:tab w:val="center" w:pos="4536"/>
        <w:tab w:val="right" w:pos="9072"/>
      </w:tabs>
      <w:suppressAutoHyphens/>
      <w:spacing w:after="200" w:line="276" w:lineRule="auto"/>
    </w:pPr>
    <w:rPr>
      <w:sz w:val="24"/>
      <w:szCs w:val="24"/>
    </w:rPr>
  </w:style>
  <w:style w:type="paragraph" w:styleId="Stopka">
    <w:name w:val="footer"/>
    <w:basedOn w:val="Normalny"/>
    <w:link w:val="StopkaZnak"/>
    <w:uiPriority w:val="99"/>
    <w:unhideWhenUsed/>
    <w:rsid w:val="000812E5"/>
    <w:pPr>
      <w:tabs>
        <w:tab w:val="center" w:pos="4536"/>
        <w:tab w:val="right" w:pos="9072"/>
      </w:tabs>
      <w:spacing w:after="0" w:line="240" w:lineRule="auto"/>
    </w:pPr>
  </w:style>
  <w:style w:type="paragraph" w:customStyle="1" w:styleId="ListParagraph">
    <w:name w:val="List Paragraph"/>
    <w:basedOn w:val="Normalny"/>
    <w:rsid w:val="004901BF"/>
    <w:pPr>
      <w:suppressAutoHyphens/>
      <w:spacing w:after="0" w:line="100" w:lineRule="atLeast"/>
      <w:ind w:left="720"/>
    </w:pPr>
    <w:rPr>
      <w:rFonts w:ascii="Liberation Serif" w:eastAsia="SimSun" w:hAnsi="Liberation Serif"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Robert Kazmierczak</cp:lastModifiedBy>
  <cp:revision>4</cp:revision>
  <dcterms:created xsi:type="dcterms:W3CDTF">2019-01-24T14:13:00Z</dcterms:created>
  <dcterms:modified xsi:type="dcterms:W3CDTF">2019-01-28T09:47:00Z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