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79" w:rsidRPr="00FC3022" w:rsidRDefault="00A86660" w:rsidP="009D6579">
      <w:pPr>
        <w:keepNext/>
        <w:jc w:val="both"/>
        <w:rPr>
          <w:rFonts w:ascii="Arial" w:hAnsi="Arial" w:cs="Arial"/>
          <w:b/>
          <w:bCs/>
          <w:sz w:val="22"/>
          <w:szCs w:val="22"/>
        </w:rPr>
      </w:pPr>
      <w:proofErr w:type="spellStart"/>
      <w:r>
        <w:rPr>
          <w:rFonts w:ascii="Arial" w:hAnsi="Arial" w:cs="Arial"/>
          <w:b/>
          <w:bCs/>
          <w:sz w:val="22"/>
          <w:szCs w:val="22"/>
        </w:rPr>
        <w:t>Załącznik</w:t>
      </w:r>
      <w:proofErr w:type="spellEnd"/>
      <w:r>
        <w:rPr>
          <w:rFonts w:ascii="Arial" w:hAnsi="Arial" w:cs="Arial"/>
          <w:b/>
          <w:bCs/>
          <w:sz w:val="22"/>
          <w:szCs w:val="22"/>
        </w:rPr>
        <w:t xml:space="preserve"> 3</w:t>
      </w:r>
      <w:r w:rsidR="009D6579" w:rsidRPr="00FC3022">
        <w:rPr>
          <w:rFonts w:ascii="Arial" w:hAnsi="Arial" w:cs="Arial"/>
          <w:b/>
          <w:bCs/>
          <w:sz w:val="22"/>
          <w:szCs w:val="22"/>
        </w:rPr>
        <w:tab/>
      </w:r>
      <w:proofErr w:type="spellStart"/>
      <w:r w:rsidR="009D6579" w:rsidRPr="00FC3022">
        <w:rPr>
          <w:rFonts w:ascii="Arial" w:hAnsi="Arial" w:cs="Arial"/>
          <w:b/>
          <w:bCs/>
          <w:sz w:val="22"/>
          <w:szCs w:val="22"/>
        </w:rPr>
        <w:t>Wymagania</w:t>
      </w:r>
      <w:proofErr w:type="spellEnd"/>
      <w:r w:rsidR="009D6579" w:rsidRPr="00FC3022">
        <w:rPr>
          <w:rFonts w:ascii="Arial" w:hAnsi="Arial" w:cs="Arial"/>
          <w:b/>
          <w:bCs/>
          <w:sz w:val="22"/>
          <w:szCs w:val="22"/>
        </w:rPr>
        <w:t xml:space="preserve"> </w:t>
      </w:r>
      <w:proofErr w:type="spellStart"/>
      <w:r w:rsidR="009D6579" w:rsidRPr="00FC3022">
        <w:rPr>
          <w:rFonts w:ascii="Arial" w:hAnsi="Arial" w:cs="Arial"/>
          <w:b/>
          <w:bCs/>
          <w:sz w:val="22"/>
          <w:szCs w:val="22"/>
        </w:rPr>
        <w:t>na</w:t>
      </w:r>
      <w:proofErr w:type="spellEnd"/>
      <w:r w:rsidR="009D6579" w:rsidRPr="00FC3022">
        <w:rPr>
          <w:rFonts w:ascii="Arial" w:hAnsi="Arial" w:cs="Arial"/>
          <w:b/>
          <w:bCs/>
          <w:sz w:val="22"/>
          <w:szCs w:val="22"/>
        </w:rPr>
        <w:t xml:space="preserve"> </w:t>
      </w:r>
      <w:proofErr w:type="spellStart"/>
      <w:r w:rsidR="009D6579" w:rsidRPr="00FC3022">
        <w:rPr>
          <w:rFonts w:ascii="Arial" w:hAnsi="Arial" w:cs="Arial"/>
          <w:b/>
          <w:bCs/>
          <w:sz w:val="22"/>
          <w:szCs w:val="22"/>
        </w:rPr>
        <w:t>Modernizację</w:t>
      </w:r>
      <w:proofErr w:type="spellEnd"/>
      <w:r w:rsidR="009D6579" w:rsidRPr="00FC3022">
        <w:rPr>
          <w:rFonts w:ascii="Arial" w:hAnsi="Arial" w:cs="Arial"/>
          <w:b/>
          <w:bCs/>
          <w:sz w:val="22"/>
          <w:szCs w:val="22"/>
        </w:rPr>
        <w:t xml:space="preserve"> </w:t>
      </w:r>
      <w:proofErr w:type="spellStart"/>
      <w:r w:rsidR="009D6579" w:rsidRPr="00FC3022">
        <w:rPr>
          <w:rFonts w:ascii="Arial" w:hAnsi="Arial" w:cs="Arial"/>
          <w:b/>
          <w:bCs/>
          <w:sz w:val="22"/>
          <w:szCs w:val="22"/>
        </w:rPr>
        <w:t>sieci</w:t>
      </w:r>
      <w:proofErr w:type="spellEnd"/>
      <w:r w:rsidR="009D6579" w:rsidRPr="00FC3022">
        <w:rPr>
          <w:rFonts w:ascii="Arial" w:hAnsi="Arial" w:cs="Arial"/>
          <w:b/>
          <w:bCs/>
          <w:sz w:val="22"/>
          <w:szCs w:val="22"/>
        </w:rPr>
        <w:t xml:space="preserve"> LAN - </w:t>
      </w:r>
      <w:proofErr w:type="spellStart"/>
      <w:r w:rsidR="009D6579" w:rsidRPr="00FC3022">
        <w:rPr>
          <w:rFonts w:ascii="Arial" w:hAnsi="Arial" w:cs="Arial"/>
          <w:b/>
          <w:bCs/>
          <w:sz w:val="22"/>
          <w:szCs w:val="22"/>
        </w:rPr>
        <w:t>in</w:t>
      </w:r>
      <w:r w:rsidR="00B57D10">
        <w:rPr>
          <w:rFonts w:ascii="Arial" w:hAnsi="Arial" w:cs="Arial"/>
          <w:b/>
          <w:bCs/>
          <w:sz w:val="22"/>
          <w:szCs w:val="22"/>
        </w:rPr>
        <w:t>stalacja</w:t>
      </w:r>
      <w:proofErr w:type="spellEnd"/>
      <w:r w:rsidR="00B57D10">
        <w:rPr>
          <w:rFonts w:ascii="Arial" w:hAnsi="Arial" w:cs="Arial"/>
          <w:b/>
          <w:bCs/>
          <w:sz w:val="22"/>
          <w:szCs w:val="22"/>
        </w:rPr>
        <w:t xml:space="preserve"> PEL,</w:t>
      </w:r>
    </w:p>
    <w:p w:rsidR="00D214CD" w:rsidRPr="00FC3022" w:rsidRDefault="00D214CD" w:rsidP="00D214CD">
      <w:pPr>
        <w:pStyle w:val="Standard"/>
        <w:rPr>
          <w:rFonts w:ascii="Arial" w:hAnsi="Arial" w:cs="Arial"/>
          <w:sz w:val="22"/>
          <w:szCs w:val="22"/>
          <w:lang w:val="pl-PL"/>
        </w:rPr>
      </w:pPr>
    </w:p>
    <w:p w:rsidR="002A25E4" w:rsidRPr="006501BB" w:rsidRDefault="002A25E4" w:rsidP="002A25E4">
      <w:pPr>
        <w:pStyle w:val="Standard"/>
        <w:rPr>
          <w:rFonts w:ascii="Times New Roman" w:hAnsi="Times New Roman" w:cs="Times New Roman"/>
          <w:sz w:val="22"/>
          <w:szCs w:val="22"/>
          <w:lang w:val="pl-PL"/>
        </w:rPr>
      </w:pPr>
      <w:r w:rsidRPr="006501BB">
        <w:rPr>
          <w:rFonts w:ascii="Times New Roman" w:hAnsi="Times New Roman" w:cs="Times New Roman"/>
          <w:sz w:val="22"/>
          <w:szCs w:val="22"/>
          <w:lang w:val="pl-PL"/>
        </w:rPr>
        <w:t>Modernizacja infrastruktury sieciowej szpitala ma na celu uzupełnienie istniejącej sieci  nowoczesną infrastrukturą  wykonaną w technolo</w:t>
      </w:r>
      <w:r w:rsidR="00A86660">
        <w:rPr>
          <w:rFonts w:ascii="Times New Roman" w:hAnsi="Times New Roman" w:cs="Times New Roman"/>
          <w:sz w:val="22"/>
          <w:szCs w:val="22"/>
          <w:lang w:val="pl-PL"/>
        </w:rPr>
        <w:t xml:space="preserve">gii LAN Kat.6A oraz instalację </w:t>
      </w:r>
      <w:r w:rsidRPr="006501BB">
        <w:rPr>
          <w:rFonts w:ascii="Times New Roman" w:hAnsi="Times New Roman" w:cs="Times New Roman"/>
          <w:sz w:val="22"/>
          <w:szCs w:val="22"/>
          <w:lang w:val="pl-PL"/>
        </w:rPr>
        <w:t>50 punktów dostępowych w budynkach Zamawiającego.</w:t>
      </w:r>
    </w:p>
    <w:p w:rsidR="002A25E4" w:rsidRPr="002A25E4" w:rsidRDefault="002A25E4" w:rsidP="002A25E4">
      <w:pPr>
        <w:pStyle w:val="Standard"/>
        <w:rPr>
          <w:rFonts w:ascii="Arial" w:hAnsi="Arial" w:cs="Arial"/>
          <w:sz w:val="22"/>
          <w:szCs w:val="22"/>
          <w:lang w:val="pl-PL"/>
        </w:rPr>
      </w:pP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Założenia podstawowe:</w:t>
      </w:r>
    </w:p>
    <w:p w:rsidR="002A25E4" w:rsidRPr="000D5339" w:rsidRDefault="002A25E4" w:rsidP="00B57D10">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1.</w:t>
      </w:r>
      <w:r w:rsidRPr="000D5339">
        <w:rPr>
          <w:rFonts w:ascii="Times New Roman" w:hAnsi="Times New Roman" w:cs="Times New Roman"/>
          <w:sz w:val="20"/>
          <w:szCs w:val="20"/>
          <w:lang w:val="pl-PL"/>
        </w:rPr>
        <w:tab/>
        <w:t>Zakres prac związanych z wykonaniem sieci okablowa</w:t>
      </w:r>
      <w:r w:rsidR="00B57D10">
        <w:rPr>
          <w:rFonts w:ascii="Times New Roman" w:hAnsi="Times New Roman" w:cs="Times New Roman"/>
          <w:sz w:val="20"/>
          <w:szCs w:val="20"/>
          <w:lang w:val="pl-PL"/>
        </w:rPr>
        <w:t>nia strukturalnego kat.6A klasa</w:t>
      </w:r>
      <w:r w:rsidRPr="000D5339">
        <w:rPr>
          <w:rFonts w:ascii="Times New Roman" w:hAnsi="Times New Roman" w:cs="Times New Roman"/>
          <w:sz w:val="20"/>
          <w:szCs w:val="20"/>
          <w:lang w:val="pl-PL"/>
        </w:rPr>
        <w:t xml:space="preserve"> </w:t>
      </w:r>
      <w:r w:rsidR="00B57D10">
        <w:rPr>
          <w:rFonts w:ascii="Times New Roman" w:hAnsi="Times New Roman" w:cs="Times New Roman"/>
          <w:sz w:val="20"/>
          <w:szCs w:val="20"/>
          <w:lang w:val="pl-PL"/>
        </w:rPr>
        <w:t>EA  sieci LAN</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a)</w:t>
      </w:r>
      <w:r w:rsidRPr="000D5339">
        <w:rPr>
          <w:rFonts w:ascii="Times New Roman" w:hAnsi="Times New Roman" w:cs="Times New Roman"/>
          <w:sz w:val="20"/>
          <w:szCs w:val="20"/>
          <w:lang w:val="pl-PL"/>
        </w:rPr>
        <w:tab/>
        <w:t>Wykonanie tras kablowych w relacji miedzy punktem dystrybucyjnym a punktem końcowym.</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b)</w:t>
      </w:r>
      <w:r w:rsidRPr="000D5339">
        <w:rPr>
          <w:rFonts w:ascii="Times New Roman" w:hAnsi="Times New Roman" w:cs="Times New Roman"/>
          <w:sz w:val="20"/>
          <w:szCs w:val="20"/>
          <w:lang w:val="pl-PL"/>
        </w:rPr>
        <w:tab/>
        <w:t>Montaż gniazd natynkowych.</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c)</w:t>
      </w:r>
      <w:r w:rsidRPr="000D5339">
        <w:rPr>
          <w:rFonts w:ascii="Times New Roman" w:hAnsi="Times New Roman" w:cs="Times New Roman"/>
          <w:sz w:val="20"/>
          <w:szCs w:val="20"/>
          <w:lang w:val="pl-PL"/>
        </w:rPr>
        <w:tab/>
        <w:t xml:space="preserve">Gniazda i pola na krosownicach należy oznaczyć w sposób umożliwiający ich jednoznaczną </w:t>
      </w:r>
      <w:r w:rsidRPr="000D5339">
        <w:rPr>
          <w:rFonts w:ascii="Times New Roman" w:hAnsi="Times New Roman" w:cs="Times New Roman"/>
          <w:sz w:val="20"/>
          <w:szCs w:val="20"/>
          <w:lang w:val="pl-PL"/>
        </w:rPr>
        <w:tab/>
        <w:t xml:space="preserve">identyfikację (np. numer krosownicy/numer półki/numer punktu). Musi być zapewniona </w:t>
      </w:r>
      <w:r w:rsidRPr="000D5339">
        <w:rPr>
          <w:rFonts w:ascii="Times New Roman" w:hAnsi="Times New Roman" w:cs="Times New Roman"/>
          <w:sz w:val="20"/>
          <w:szCs w:val="20"/>
          <w:lang w:val="pl-PL"/>
        </w:rPr>
        <w:tab/>
        <w:t>możliwość ponownego ich opisania w szybki i wygodny sposób.</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d)</w:t>
      </w:r>
      <w:r w:rsidRPr="000D5339">
        <w:rPr>
          <w:rFonts w:ascii="Times New Roman" w:hAnsi="Times New Roman" w:cs="Times New Roman"/>
          <w:sz w:val="20"/>
          <w:szCs w:val="20"/>
          <w:lang w:val="pl-PL"/>
        </w:rPr>
        <w:tab/>
        <w:t xml:space="preserve">W przebiciach i w głównych ciągach kablowych należy umieszczać całe koryta instalacyjne, </w:t>
      </w:r>
      <w:r w:rsidRPr="000D5339">
        <w:rPr>
          <w:rFonts w:ascii="Times New Roman" w:hAnsi="Times New Roman" w:cs="Times New Roman"/>
          <w:sz w:val="20"/>
          <w:szCs w:val="20"/>
          <w:lang w:val="pl-PL"/>
        </w:rPr>
        <w:tab/>
        <w:t xml:space="preserve">przebicia/odejścia do pokojów zabezpieczać rurkami PCV lub rurami </w:t>
      </w:r>
      <w:proofErr w:type="spellStart"/>
      <w:r w:rsidRPr="000D5339">
        <w:rPr>
          <w:rFonts w:ascii="Times New Roman" w:hAnsi="Times New Roman" w:cs="Times New Roman"/>
          <w:sz w:val="20"/>
          <w:szCs w:val="20"/>
          <w:lang w:val="pl-PL"/>
        </w:rPr>
        <w:t>Peschla</w:t>
      </w:r>
      <w:proofErr w:type="spellEnd"/>
      <w:r w:rsidRPr="000D5339">
        <w:rPr>
          <w:rFonts w:ascii="Times New Roman" w:hAnsi="Times New Roman" w:cs="Times New Roman"/>
          <w:sz w:val="20"/>
          <w:szCs w:val="20"/>
          <w:lang w:val="pl-PL"/>
        </w:rPr>
        <w:t>.</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e)</w:t>
      </w:r>
      <w:r w:rsidRPr="000D5339">
        <w:rPr>
          <w:rFonts w:ascii="Times New Roman" w:hAnsi="Times New Roman" w:cs="Times New Roman"/>
          <w:sz w:val="20"/>
          <w:szCs w:val="20"/>
          <w:lang w:val="pl-PL"/>
        </w:rPr>
        <w:tab/>
        <w:t>Miejsca po przebiciach powinny zostać naprawione i zamalowane farbą.</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f)</w:t>
      </w:r>
      <w:r w:rsidRPr="000D5339">
        <w:rPr>
          <w:rFonts w:ascii="Times New Roman" w:hAnsi="Times New Roman" w:cs="Times New Roman"/>
          <w:sz w:val="20"/>
          <w:szCs w:val="20"/>
          <w:lang w:val="pl-PL"/>
        </w:rPr>
        <w:tab/>
        <w:t>Wszystkie użyte materiały przez Wykonawcę musz</w:t>
      </w:r>
      <w:r w:rsidR="00A86660">
        <w:rPr>
          <w:rFonts w:ascii="Times New Roman" w:hAnsi="Times New Roman" w:cs="Times New Roman"/>
          <w:sz w:val="20"/>
          <w:szCs w:val="20"/>
          <w:lang w:val="pl-PL"/>
        </w:rPr>
        <w:t xml:space="preserve">ą posiadać aktualne atesty lub </w:t>
      </w:r>
      <w:r w:rsidRPr="000D5339">
        <w:rPr>
          <w:rFonts w:ascii="Times New Roman" w:hAnsi="Times New Roman" w:cs="Times New Roman"/>
          <w:sz w:val="20"/>
          <w:szCs w:val="20"/>
          <w:lang w:val="pl-PL"/>
        </w:rPr>
        <w:t>dopuszczenia do stosowania.</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g)</w:t>
      </w:r>
      <w:r w:rsidRPr="000D5339">
        <w:rPr>
          <w:rFonts w:ascii="Times New Roman" w:hAnsi="Times New Roman" w:cs="Times New Roman"/>
          <w:sz w:val="20"/>
          <w:szCs w:val="20"/>
          <w:lang w:val="pl-PL"/>
        </w:rPr>
        <w:tab/>
        <w:t xml:space="preserve">Założenie szaf </w:t>
      </w:r>
      <w:proofErr w:type="spellStart"/>
      <w:r w:rsidRPr="000D5339">
        <w:rPr>
          <w:rFonts w:ascii="Times New Roman" w:hAnsi="Times New Roman" w:cs="Times New Roman"/>
          <w:sz w:val="20"/>
          <w:szCs w:val="20"/>
          <w:lang w:val="pl-PL"/>
        </w:rPr>
        <w:t>rackowych</w:t>
      </w:r>
      <w:proofErr w:type="spellEnd"/>
      <w:r w:rsidRPr="000D5339">
        <w:rPr>
          <w:rFonts w:ascii="Times New Roman" w:hAnsi="Times New Roman" w:cs="Times New Roman"/>
          <w:sz w:val="20"/>
          <w:szCs w:val="20"/>
          <w:lang w:val="pl-PL"/>
        </w:rPr>
        <w:t xml:space="preserve"> w nowo tworzonych punktach dostępowych.</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h)</w:t>
      </w:r>
      <w:r w:rsidRPr="000D5339">
        <w:rPr>
          <w:rFonts w:ascii="Times New Roman" w:hAnsi="Times New Roman" w:cs="Times New Roman"/>
          <w:sz w:val="20"/>
          <w:szCs w:val="20"/>
          <w:lang w:val="pl-PL"/>
        </w:rPr>
        <w:tab/>
        <w:t>Po zakończeniu prac montażowych wymagane będ</w:t>
      </w:r>
      <w:r w:rsidR="00A86660">
        <w:rPr>
          <w:rFonts w:ascii="Times New Roman" w:hAnsi="Times New Roman" w:cs="Times New Roman"/>
          <w:sz w:val="20"/>
          <w:szCs w:val="20"/>
          <w:lang w:val="pl-PL"/>
        </w:rPr>
        <w:t xml:space="preserve">zie wykonanie pomiarów kanałów </w:t>
      </w:r>
      <w:r w:rsidRPr="000D5339">
        <w:rPr>
          <w:rFonts w:ascii="Times New Roman" w:hAnsi="Times New Roman" w:cs="Times New Roman"/>
          <w:sz w:val="20"/>
          <w:szCs w:val="20"/>
          <w:lang w:val="pl-PL"/>
        </w:rPr>
        <w:t>transmisyjnych oraz łącz stałych instalacji sieci logicznej na zgodność z kategorią.</w:t>
      </w:r>
    </w:p>
    <w:p w:rsidR="002A25E4"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i)</w:t>
      </w:r>
      <w:r w:rsidRPr="000D5339">
        <w:rPr>
          <w:rFonts w:ascii="Times New Roman" w:hAnsi="Times New Roman" w:cs="Times New Roman"/>
          <w:sz w:val="20"/>
          <w:szCs w:val="20"/>
          <w:lang w:val="pl-PL"/>
        </w:rPr>
        <w:tab/>
        <w:t>Wykonanie dokumentacji powykonawczej dokonanej rozbudowy sieci LAN.</w:t>
      </w:r>
    </w:p>
    <w:p w:rsidR="00D214CD" w:rsidRPr="000D5339" w:rsidRDefault="002A25E4" w:rsidP="002A25E4">
      <w:pPr>
        <w:pStyle w:val="Standard"/>
        <w:rPr>
          <w:rFonts w:ascii="Times New Roman" w:hAnsi="Times New Roman" w:cs="Times New Roman"/>
          <w:sz w:val="20"/>
          <w:szCs w:val="20"/>
          <w:lang w:val="pl-PL"/>
        </w:rPr>
      </w:pPr>
      <w:r w:rsidRPr="000D5339">
        <w:rPr>
          <w:rFonts w:ascii="Times New Roman" w:hAnsi="Times New Roman" w:cs="Times New Roman"/>
          <w:sz w:val="20"/>
          <w:szCs w:val="20"/>
          <w:lang w:val="pl-PL"/>
        </w:rPr>
        <w:t>2.</w:t>
      </w:r>
      <w:r w:rsidRPr="000D5339">
        <w:rPr>
          <w:rFonts w:ascii="Times New Roman" w:hAnsi="Times New Roman" w:cs="Times New Roman"/>
          <w:sz w:val="20"/>
          <w:szCs w:val="20"/>
          <w:lang w:val="pl-PL"/>
        </w:rPr>
        <w:tab/>
        <w:t>Od wykonawców oczekuje się zdobycia wszelkich informacj</w:t>
      </w:r>
      <w:r w:rsidR="00A86660">
        <w:rPr>
          <w:rFonts w:ascii="Times New Roman" w:hAnsi="Times New Roman" w:cs="Times New Roman"/>
          <w:sz w:val="20"/>
          <w:szCs w:val="20"/>
          <w:lang w:val="pl-PL"/>
        </w:rPr>
        <w:t xml:space="preserve">i, które mogą być konieczne do </w:t>
      </w:r>
      <w:r w:rsidRPr="000D5339">
        <w:rPr>
          <w:rFonts w:ascii="Times New Roman" w:hAnsi="Times New Roman" w:cs="Times New Roman"/>
          <w:sz w:val="20"/>
          <w:szCs w:val="20"/>
          <w:lang w:val="pl-PL"/>
        </w:rPr>
        <w:t>przygotowania oferty oraz dokonanie wizji lokalnej na terenie</w:t>
      </w:r>
      <w:r w:rsidR="00A86660">
        <w:rPr>
          <w:rFonts w:ascii="Times New Roman" w:hAnsi="Times New Roman" w:cs="Times New Roman"/>
          <w:sz w:val="20"/>
          <w:szCs w:val="20"/>
          <w:lang w:val="pl-PL"/>
        </w:rPr>
        <w:t xml:space="preserve"> przyszłych robót. Zamawiający </w:t>
      </w:r>
      <w:r w:rsidRPr="000D5339">
        <w:rPr>
          <w:rFonts w:ascii="Times New Roman" w:hAnsi="Times New Roman" w:cs="Times New Roman"/>
          <w:sz w:val="20"/>
          <w:szCs w:val="20"/>
          <w:lang w:val="pl-PL"/>
        </w:rPr>
        <w:t>umożliwi, dokonanie wizji lokalnej po wcześniejszym uzgodn</w:t>
      </w:r>
      <w:r w:rsidR="00A86660">
        <w:rPr>
          <w:rFonts w:ascii="Times New Roman" w:hAnsi="Times New Roman" w:cs="Times New Roman"/>
          <w:sz w:val="20"/>
          <w:szCs w:val="20"/>
          <w:lang w:val="pl-PL"/>
        </w:rPr>
        <w:t xml:space="preserve">ieniu terminu w dni robocze od </w:t>
      </w:r>
      <w:r w:rsidRPr="000D5339">
        <w:rPr>
          <w:rFonts w:ascii="Times New Roman" w:hAnsi="Times New Roman" w:cs="Times New Roman"/>
          <w:sz w:val="20"/>
          <w:szCs w:val="20"/>
          <w:lang w:val="pl-PL"/>
        </w:rPr>
        <w:t>godz. 9.00 – 14.00.</w:t>
      </w:r>
    </w:p>
    <w:p w:rsidR="002A25E4" w:rsidRPr="000D5339" w:rsidRDefault="002A25E4" w:rsidP="00D214CD">
      <w:pPr>
        <w:pStyle w:val="Standard"/>
        <w:rPr>
          <w:rFonts w:ascii="Times New Roman" w:hAnsi="Times New Roman" w:cs="Times New Roman"/>
          <w:b/>
          <w:bCs/>
          <w:sz w:val="20"/>
          <w:szCs w:val="20"/>
          <w:u w:val="single"/>
          <w:lang w:val="pl-PL"/>
        </w:rPr>
      </w:pPr>
    </w:p>
    <w:p w:rsidR="00380EF0" w:rsidRPr="000D5339" w:rsidRDefault="00297436" w:rsidP="00D214CD">
      <w:pPr>
        <w:pStyle w:val="Standard"/>
        <w:numPr>
          <w:ilvl w:val="0"/>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Normy:</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Podstawa opracowania niniejszej specyfikacji są wytyczne zawarte w poniższych normach definiujących system okablowania strukturalnego.</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 50173-1:2011:</w:t>
      </w:r>
    </w:p>
    <w:p w:rsidR="00380EF0" w:rsidRPr="000D5339" w:rsidRDefault="00297436">
      <w:pPr>
        <w:pStyle w:val="Standard"/>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Technika informatyczna -- Systemy okablowania strukturalnego -- Część 1: Wymagania ogólne</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 50173-2:2008/A1:2011:</w:t>
      </w:r>
    </w:p>
    <w:p w:rsidR="00380EF0" w:rsidRPr="000D5339" w:rsidRDefault="00297436">
      <w:pPr>
        <w:pStyle w:val="Standard"/>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Technika informatyczna -- Systemy okablowania strukturalnego -- Część 2: Pomieszczenia biurowe</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 50174-1:2010/A2:2015-02:</w:t>
      </w:r>
    </w:p>
    <w:p w:rsidR="00380EF0" w:rsidRPr="000D5339" w:rsidRDefault="00297436">
      <w:pPr>
        <w:pStyle w:val="Standard"/>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Technika informatyczna -- Instalacja okablowania -- Część 1: Specyfikacja instalacji i zapewnienie jakości</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 50174-2:2010/A2:2015-02:</w:t>
      </w:r>
    </w:p>
    <w:p w:rsidR="00380EF0" w:rsidRPr="000D5339" w:rsidRDefault="00297436">
      <w:pPr>
        <w:pStyle w:val="Standard"/>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Technika informatyczna -- Instalacja okablowania -- Część 2: Planowanie i wykonywanie instalacji wewnątrz budynków</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 50346:2004/A2:2010:</w:t>
      </w:r>
    </w:p>
    <w:p w:rsidR="00380EF0" w:rsidRPr="000D5339" w:rsidRDefault="00297436">
      <w:pPr>
        <w:pStyle w:val="Standard"/>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Technika informatyczna -- Instalacja okablowania -- Badanie zainstalowanego okablowania</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 50310:2012:</w:t>
      </w:r>
    </w:p>
    <w:p w:rsidR="00380EF0" w:rsidRPr="000D5339" w:rsidRDefault="00297436">
      <w:pPr>
        <w:pStyle w:val="Standard"/>
        <w:tabs>
          <w:tab w:val="left" w:pos="510"/>
        </w:tabs>
        <w:ind w:left="397" w:hanging="39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Stosowanie połączeń wyrównawczych i uziemiających w budynkach z zainstalowanym sprzętem informatycznym</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rPr>
      </w:pPr>
      <w:r w:rsidRPr="000D5339">
        <w:rPr>
          <w:rFonts w:ascii="Times New Roman" w:hAnsi="Times New Roman" w:cs="Times New Roman"/>
          <w:sz w:val="20"/>
          <w:szCs w:val="20"/>
        </w:rPr>
        <w:t>ANSI/TIA-568-C.0:</w:t>
      </w:r>
    </w:p>
    <w:p w:rsidR="00380EF0" w:rsidRPr="000D5339" w:rsidRDefault="00297436">
      <w:pPr>
        <w:pStyle w:val="Standard"/>
        <w:tabs>
          <w:tab w:val="left" w:pos="510"/>
        </w:tabs>
        <w:ind w:left="397" w:hanging="397"/>
        <w:jc w:val="both"/>
        <w:rPr>
          <w:rFonts w:ascii="Times New Roman" w:hAnsi="Times New Roman" w:cs="Times New Roman"/>
          <w:sz w:val="20"/>
          <w:szCs w:val="20"/>
        </w:rPr>
      </w:pPr>
      <w:r w:rsidRPr="000D5339">
        <w:rPr>
          <w:rFonts w:ascii="Times New Roman" w:hAnsi="Times New Roman" w:cs="Times New Roman"/>
          <w:sz w:val="20"/>
          <w:szCs w:val="20"/>
        </w:rPr>
        <w:t>Generic Telecommunications Cabling for Customer Premises</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rPr>
      </w:pPr>
      <w:r w:rsidRPr="000D5339">
        <w:rPr>
          <w:rFonts w:ascii="Times New Roman" w:hAnsi="Times New Roman" w:cs="Times New Roman"/>
          <w:sz w:val="20"/>
          <w:szCs w:val="20"/>
        </w:rPr>
        <w:t>ANSI/TIA-568-C.1:</w:t>
      </w:r>
    </w:p>
    <w:p w:rsidR="00380EF0" w:rsidRPr="000D5339" w:rsidRDefault="00297436">
      <w:pPr>
        <w:pStyle w:val="Standard"/>
        <w:tabs>
          <w:tab w:val="left" w:pos="510"/>
        </w:tabs>
        <w:ind w:left="397" w:hanging="397"/>
        <w:jc w:val="both"/>
        <w:rPr>
          <w:rFonts w:ascii="Times New Roman" w:hAnsi="Times New Roman" w:cs="Times New Roman"/>
          <w:sz w:val="20"/>
          <w:szCs w:val="20"/>
        </w:rPr>
      </w:pPr>
      <w:r w:rsidRPr="000D5339">
        <w:rPr>
          <w:rFonts w:ascii="Times New Roman" w:hAnsi="Times New Roman" w:cs="Times New Roman"/>
          <w:sz w:val="20"/>
          <w:szCs w:val="20"/>
        </w:rPr>
        <w:t>Commercial Building Telecommunications Cabling Standard</w:t>
      </w:r>
    </w:p>
    <w:p w:rsidR="00380EF0" w:rsidRPr="000D5339" w:rsidRDefault="00297436">
      <w:pPr>
        <w:pStyle w:val="Standard"/>
        <w:numPr>
          <w:ilvl w:val="0"/>
          <w:numId w:val="2"/>
        </w:numPr>
        <w:tabs>
          <w:tab w:val="left" w:pos="510"/>
        </w:tabs>
        <w:ind w:left="397" w:hanging="397"/>
        <w:jc w:val="both"/>
        <w:rPr>
          <w:rFonts w:ascii="Times New Roman" w:hAnsi="Times New Roman" w:cs="Times New Roman"/>
          <w:sz w:val="20"/>
          <w:szCs w:val="20"/>
        </w:rPr>
      </w:pPr>
      <w:r w:rsidRPr="000D5339">
        <w:rPr>
          <w:rFonts w:ascii="Times New Roman" w:hAnsi="Times New Roman" w:cs="Times New Roman"/>
          <w:sz w:val="20"/>
          <w:szCs w:val="20"/>
        </w:rPr>
        <w:t>ISO/IEC 11801:2002+AMD1:2008+AMD2:2010:</w:t>
      </w:r>
    </w:p>
    <w:p w:rsidR="00380EF0" w:rsidRPr="000D5339" w:rsidRDefault="00297436">
      <w:pPr>
        <w:pStyle w:val="Standard"/>
        <w:tabs>
          <w:tab w:val="left" w:pos="510"/>
        </w:tabs>
        <w:ind w:left="397" w:hanging="397"/>
        <w:jc w:val="both"/>
        <w:rPr>
          <w:rFonts w:ascii="Times New Roman" w:hAnsi="Times New Roman" w:cs="Times New Roman"/>
          <w:sz w:val="20"/>
          <w:szCs w:val="20"/>
        </w:rPr>
      </w:pPr>
      <w:r w:rsidRPr="000D5339">
        <w:rPr>
          <w:rFonts w:ascii="Times New Roman" w:hAnsi="Times New Roman" w:cs="Times New Roman"/>
          <w:sz w:val="20"/>
          <w:szCs w:val="20"/>
        </w:rPr>
        <w:t>Information technology - Generic cabling for customer premises</w:t>
      </w:r>
    </w:p>
    <w:p w:rsidR="00380EF0" w:rsidRDefault="00380EF0">
      <w:pPr>
        <w:pStyle w:val="Standard"/>
        <w:tabs>
          <w:tab w:val="left" w:pos="510"/>
        </w:tabs>
        <w:ind w:left="397" w:hanging="397"/>
        <w:jc w:val="both"/>
        <w:rPr>
          <w:rFonts w:ascii="Times New Roman" w:hAnsi="Times New Roman" w:cs="Times New Roman"/>
          <w:sz w:val="20"/>
          <w:szCs w:val="20"/>
          <w:lang w:val="pl-PL"/>
        </w:rPr>
      </w:pPr>
    </w:p>
    <w:p w:rsidR="000D5339" w:rsidRDefault="000D5339" w:rsidP="00B57D10">
      <w:pPr>
        <w:pStyle w:val="Standard"/>
        <w:tabs>
          <w:tab w:val="left" w:pos="510"/>
        </w:tabs>
        <w:jc w:val="both"/>
        <w:rPr>
          <w:rFonts w:ascii="Times New Roman" w:hAnsi="Times New Roman" w:cs="Times New Roman"/>
          <w:sz w:val="20"/>
          <w:szCs w:val="20"/>
          <w:lang w:val="pl-PL"/>
        </w:rPr>
      </w:pPr>
    </w:p>
    <w:p w:rsidR="00B57D10" w:rsidRPr="000D5339" w:rsidRDefault="00B57D10" w:rsidP="00B57D10">
      <w:pPr>
        <w:pStyle w:val="Standard"/>
        <w:tabs>
          <w:tab w:val="left" w:pos="510"/>
        </w:tabs>
        <w:jc w:val="both"/>
        <w:rPr>
          <w:rFonts w:ascii="Times New Roman" w:hAnsi="Times New Roman" w:cs="Times New Roman"/>
          <w:sz w:val="20"/>
          <w:szCs w:val="20"/>
          <w:lang w:val="pl-PL"/>
        </w:rPr>
      </w:pPr>
      <w:bookmarkStart w:id="0" w:name="_GoBack"/>
      <w:bookmarkEnd w:id="0"/>
    </w:p>
    <w:p w:rsidR="00380EF0" w:rsidRPr="000D5339" w:rsidRDefault="00297436">
      <w:pPr>
        <w:pStyle w:val="Standard"/>
        <w:numPr>
          <w:ilvl w:val="0"/>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Wymagania ogólne:</w:t>
      </w: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380EF0" w:rsidRPr="00A86660" w:rsidRDefault="00297436" w:rsidP="00A86660">
      <w:pPr>
        <w:pStyle w:val="Standard"/>
        <w:numPr>
          <w:ilvl w:val="1"/>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Producent systemu okablowania strukturalnego</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Poniżej przedstawiono minimalne wymaganie jakie musi spełniać producent oferowanego okablowania strukturalnego. Należy je potwierdzić przedstawieniem odpowiednich certyfikatów lub oświadczeń producenta.</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lastRenderedPageBreak/>
        <w:t>ISO 9001:</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Producent okablowania strukturalnego musi posiadać wdrożony system zapewnienia jakości ISO 9001 od co najmniej 5 lat poświadczony odpowiednim Certyfikatem.</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ISO 14001:</w:t>
      </w:r>
    </w:p>
    <w:p w:rsidR="00380EF0" w:rsidRPr="000D5339" w:rsidRDefault="00297436">
      <w:pPr>
        <w:pStyle w:val="Standard"/>
        <w:tabs>
          <w:tab w:val="left" w:pos="510"/>
        </w:tabs>
        <w:jc w:val="both"/>
        <w:rPr>
          <w:rFonts w:ascii="Times New Roman" w:hAnsi="Times New Roman" w:cs="Times New Roman"/>
          <w:sz w:val="20"/>
          <w:szCs w:val="20"/>
        </w:rPr>
      </w:pPr>
      <w:r w:rsidRPr="000D5339">
        <w:rPr>
          <w:rFonts w:ascii="Times New Roman" w:hAnsi="Times New Roman" w:cs="Times New Roman"/>
          <w:sz w:val="20"/>
          <w:szCs w:val="20"/>
          <w:lang w:val="pl-PL"/>
        </w:rPr>
        <w:t xml:space="preserve">Producent okablowania strukturalnego musi posiadać aktualny certyfikat zgodności z normą ISO 14001 dotyczący: Projektowania, rozwoju, produkcji i dostaw rozwiązań w zakresie zarządzania informacją i </w:t>
      </w:r>
      <w:proofErr w:type="spellStart"/>
      <w:r w:rsidRPr="000D5339">
        <w:rPr>
          <w:rFonts w:ascii="Times New Roman" w:hAnsi="Times New Roman" w:cs="Times New Roman"/>
          <w:sz w:val="20"/>
          <w:szCs w:val="20"/>
          <w:lang w:val="pl-PL"/>
        </w:rPr>
        <w:t>przesyłem</w:t>
      </w:r>
      <w:proofErr w:type="spellEnd"/>
      <w:r w:rsidRPr="000D5339">
        <w:rPr>
          <w:rFonts w:ascii="Times New Roman" w:hAnsi="Times New Roman" w:cs="Times New Roman"/>
          <w:sz w:val="20"/>
          <w:szCs w:val="20"/>
          <w:lang w:val="pl-PL"/>
        </w:rPr>
        <w:t xml:space="preserve"> danych, które umożliwiają właścicielom infrastruktury na efektywne planowanie, zakupy, wdrożenia, zabezpieczenie i zarządzanie ich własną infrastrukturą warstwy fizycznej przez cały okres eksploatacji.</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 xml:space="preserve">Dyrektywa </w:t>
      </w:r>
      <w:proofErr w:type="spellStart"/>
      <w:r w:rsidRPr="000D5339">
        <w:rPr>
          <w:rFonts w:ascii="Times New Roman" w:hAnsi="Times New Roman" w:cs="Times New Roman"/>
          <w:b/>
          <w:bCs/>
          <w:sz w:val="20"/>
          <w:szCs w:val="20"/>
          <w:lang w:val="pl-PL"/>
        </w:rPr>
        <w:t>RoSH</w:t>
      </w:r>
      <w:proofErr w:type="spellEnd"/>
      <w:r w:rsidRPr="000D5339">
        <w:rPr>
          <w:rFonts w:ascii="Times New Roman" w:hAnsi="Times New Roman" w:cs="Times New Roman"/>
          <w:b/>
          <w:bCs/>
          <w:sz w:val="20"/>
          <w:szCs w:val="20"/>
          <w:lang w:val="pl-PL"/>
        </w:rPr>
        <w:t>:</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Wszystkie komponenty systemu okablowania strukturalnego oferowane przez producenta muszą spełniać dyrektywę </w:t>
      </w:r>
      <w:proofErr w:type="spellStart"/>
      <w:r w:rsidRPr="000D5339">
        <w:rPr>
          <w:rFonts w:ascii="Times New Roman" w:hAnsi="Times New Roman" w:cs="Times New Roman"/>
          <w:sz w:val="20"/>
          <w:szCs w:val="20"/>
          <w:lang w:val="pl-PL"/>
        </w:rPr>
        <w:t>RoSH</w:t>
      </w:r>
      <w:proofErr w:type="spellEnd"/>
      <w:r w:rsidRPr="000D5339">
        <w:rPr>
          <w:rFonts w:ascii="Times New Roman" w:hAnsi="Times New Roman" w:cs="Times New Roman"/>
          <w:sz w:val="20"/>
          <w:szCs w:val="20"/>
          <w:lang w:val="pl-PL"/>
        </w:rPr>
        <w:t xml:space="preserve"> (ang. </w:t>
      </w:r>
      <w:proofErr w:type="spellStart"/>
      <w:r w:rsidRPr="000D5339">
        <w:rPr>
          <w:rFonts w:ascii="Times New Roman" w:hAnsi="Times New Roman" w:cs="Times New Roman"/>
          <w:sz w:val="20"/>
          <w:szCs w:val="20"/>
          <w:lang w:val="pl-PL"/>
        </w:rPr>
        <w:t>RoHS</w:t>
      </w:r>
      <w:proofErr w:type="spellEnd"/>
      <w:r w:rsidRPr="000D5339">
        <w:rPr>
          <w:rFonts w:ascii="Times New Roman" w:hAnsi="Times New Roman" w:cs="Times New Roman"/>
          <w:sz w:val="20"/>
          <w:szCs w:val="20"/>
          <w:lang w:val="pl-PL"/>
        </w:rPr>
        <w:t xml:space="preserve"> – </w:t>
      </w:r>
      <w:proofErr w:type="spellStart"/>
      <w:r w:rsidRPr="000D5339">
        <w:rPr>
          <w:rFonts w:ascii="Times New Roman" w:hAnsi="Times New Roman" w:cs="Times New Roman"/>
          <w:sz w:val="20"/>
          <w:szCs w:val="20"/>
          <w:lang w:val="pl-PL"/>
        </w:rPr>
        <w:t>Restriction</w:t>
      </w:r>
      <w:proofErr w:type="spellEnd"/>
      <w:r w:rsidRPr="000D5339">
        <w:rPr>
          <w:rFonts w:ascii="Times New Roman" w:hAnsi="Times New Roman" w:cs="Times New Roman"/>
          <w:sz w:val="20"/>
          <w:szCs w:val="20"/>
          <w:lang w:val="pl-PL"/>
        </w:rPr>
        <w:t xml:space="preserve"> of </w:t>
      </w:r>
      <w:proofErr w:type="spellStart"/>
      <w:r w:rsidRPr="000D5339">
        <w:rPr>
          <w:rFonts w:ascii="Times New Roman" w:hAnsi="Times New Roman" w:cs="Times New Roman"/>
          <w:sz w:val="20"/>
          <w:szCs w:val="20"/>
          <w:lang w:val="pl-PL"/>
        </w:rPr>
        <w:t>use</w:t>
      </w:r>
      <w:proofErr w:type="spellEnd"/>
      <w:r w:rsidRPr="000D5339">
        <w:rPr>
          <w:rFonts w:ascii="Times New Roman" w:hAnsi="Times New Roman" w:cs="Times New Roman"/>
          <w:sz w:val="20"/>
          <w:szCs w:val="20"/>
          <w:lang w:val="pl-PL"/>
        </w:rPr>
        <w:t xml:space="preserve"> of </w:t>
      </w:r>
      <w:proofErr w:type="spellStart"/>
      <w:r w:rsidRPr="000D5339">
        <w:rPr>
          <w:rFonts w:ascii="Times New Roman" w:hAnsi="Times New Roman" w:cs="Times New Roman"/>
          <w:sz w:val="20"/>
          <w:szCs w:val="20"/>
          <w:lang w:val="pl-PL"/>
        </w:rPr>
        <w:t>hazardous</w:t>
      </w:r>
      <w:proofErr w:type="spellEnd"/>
      <w:r w:rsidRPr="000D5339">
        <w:rPr>
          <w:rFonts w:ascii="Times New Roman" w:hAnsi="Times New Roman" w:cs="Times New Roman"/>
          <w:sz w:val="20"/>
          <w:szCs w:val="20"/>
          <w:lang w:val="pl-PL"/>
        </w:rPr>
        <w:t xml:space="preserve"> </w:t>
      </w:r>
      <w:proofErr w:type="spellStart"/>
      <w:r w:rsidRPr="000D5339">
        <w:rPr>
          <w:rFonts w:ascii="Times New Roman" w:hAnsi="Times New Roman" w:cs="Times New Roman"/>
          <w:sz w:val="20"/>
          <w:szCs w:val="20"/>
          <w:lang w:val="pl-PL"/>
        </w:rPr>
        <w:t>substances</w:t>
      </w:r>
      <w:proofErr w:type="spellEnd"/>
      <w:r w:rsidRPr="000D5339">
        <w:rPr>
          <w:rFonts w:ascii="Times New Roman" w:hAnsi="Times New Roman" w:cs="Times New Roman"/>
          <w:sz w:val="20"/>
          <w:szCs w:val="20"/>
          <w:lang w:val="pl-PL"/>
        </w:rPr>
        <w:t>) o numerze 2002/95/EC PARLAMENTU I RADY EUROPY z dnia 27 stycznia 2003r.w sprawie ograniczenia stosowania niektórych niebezpiecznych substancji w sprzęcie elektrycznym i elektronicznym wraz z późniejszymi zmianami (2005/747/WE z dnia 21 października 2005 r.) oraz ROZPORZĄDZENIEM MINISTRA GOSPODARKI I PRACY z dnia 6 października 2004 (Dz.U. Nr 229, poz. 2309 i 2310) w sprawie szczegółowych wymagań dotyczących ograniczenia wykorzystania w sprzęcie elektronicznym i elektrycznym niektórych substancji mogących negatywnie wpływać na środowisko.</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System zarządzania warstwą fizyczną:</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Producent okablowania strukturalnego musi posiadać w ofercie system zarządzania połączeniami w warstwie fizycznej PLM (ang. </w:t>
      </w:r>
      <w:proofErr w:type="spellStart"/>
      <w:r w:rsidRPr="000D5339">
        <w:rPr>
          <w:rFonts w:ascii="Times New Roman" w:hAnsi="Times New Roman" w:cs="Times New Roman"/>
          <w:sz w:val="20"/>
          <w:szCs w:val="20"/>
          <w:lang w:val="pl-PL"/>
        </w:rPr>
        <w:t>Phisycal</w:t>
      </w:r>
      <w:proofErr w:type="spellEnd"/>
      <w:r w:rsidRPr="000D5339">
        <w:rPr>
          <w:rFonts w:ascii="Times New Roman" w:hAnsi="Times New Roman" w:cs="Times New Roman"/>
          <w:sz w:val="20"/>
          <w:szCs w:val="20"/>
          <w:lang w:val="pl-PL"/>
        </w:rPr>
        <w:t xml:space="preserve"> </w:t>
      </w:r>
      <w:proofErr w:type="spellStart"/>
      <w:r w:rsidRPr="000D5339">
        <w:rPr>
          <w:rFonts w:ascii="Times New Roman" w:hAnsi="Times New Roman" w:cs="Times New Roman"/>
          <w:sz w:val="20"/>
          <w:szCs w:val="20"/>
          <w:lang w:val="pl-PL"/>
        </w:rPr>
        <w:t>Layer</w:t>
      </w:r>
      <w:proofErr w:type="spellEnd"/>
      <w:r w:rsidRPr="000D5339">
        <w:rPr>
          <w:rFonts w:ascii="Times New Roman" w:hAnsi="Times New Roman" w:cs="Times New Roman"/>
          <w:sz w:val="20"/>
          <w:szCs w:val="20"/>
          <w:lang w:val="pl-PL"/>
        </w:rPr>
        <w:t xml:space="preserve"> Management). Dzięki temu będzie istniała możliwość rozbudowania systemu okablowania do tej funkcjonalności bez utraty uzyskanej gwarancji.</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numPr>
          <w:ilvl w:val="1"/>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System okablowania strukturalnego:</w:t>
      </w: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Poniżej przedstawiono minimalne wymaganie jakie musi spełniać oferowany system okablowania strukturalnego. Należy je potwierdzić przedstawieniem odpowiednich certyfikatów lub oświadczeń producenta.</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Jednorodność komponentów:</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Wszystkie elementy pasywne składające się na okablowanie strukturalne muszą być oznaczone nazwą lub znakiem firmowym, tego samego producenta okablowania i pochodzić z jednolitej oferty reprezentującej kompletny system. Nie dopuszcza się instalowania w torze transmisyjnym elementów pochodzących od różnych producentów w szczególności dotyczy to kabli transmisyjnych.</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Program gwarancyjny:</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Wykonane okablowanie strukturalne musi zostać objęte minimum 25-cio letnim certyfikatem gwarancyjnym wydanym przez producenta okablowania. W tym okresie muszą obowiązywać następujące gwarancje:</w:t>
      </w: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Gwarancja komponentowa:</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Wszystkie komponenty certyfikowanego systemu będą wolne od usterek materiałowych oraz wykończeniowych pod warunkiem ich prawidłowego montażu i eksploatacji. Jeżeli jakiekolwiek komponent w Certyfikowanym Systemie Okablowania zostanie uznany za wadliwy i uniemożliwiający poprawną transmisję sygnałów elektrycznych, producent naprawi te elementy lub wymieni je na nowe, aby umożliwić transmisję takich sygnałów.</w:t>
      </w:r>
    </w:p>
    <w:p w:rsidR="00A86660" w:rsidRPr="000D5339" w:rsidRDefault="00A86660">
      <w:pPr>
        <w:pStyle w:val="Standard"/>
        <w:tabs>
          <w:tab w:val="left" w:pos="510"/>
        </w:tabs>
        <w:jc w:val="both"/>
        <w:rPr>
          <w:rFonts w:ascii="Times New Roman" w:hAnsi="Times New Roman" w:cs="Times New Roman"/>
          <w:b/>
          <w:bCs/>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Gwarancja na działanie systemu:</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Łącza/kanały Certyfikowanego Systemu Okablowania będą spełniać parametry wydajności zgodne z kategorią, której dotyczy certyfikat. Jeżeli wydajność Certyfikowanego Systemu Okablowania okaże się niezgodna z kategorią, której dotyczy certyfikat (na podstawie wyników zgodnych z normami procedur testowych), producent naprawi lub wymieni komponenty w celu zapewnienia wydajności, której dotyczy certyfikat.</w:t>
      </w:r>
    </w:p>
    <w:p w:rsidR="00D214CD" w:rsidRPr="000D5339" w:rsidRDefault="00D214CD">
      <w:pPr>
        <w:pStyle w:val="Standard"/>
        <w:tabs>
          <w:tab w:val="left" w:pos="510"/>
        </w:tabs>
        <w:jc w:val="both"/>
        <w:rPr>
          <w:rFonts w:ascii="Times New Roman" w:hAnsi="Times New Roman" w:cs="Times New Roman"/>
          <w:b/>
          <w:bCs/>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Gwarancja na aplikacje: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Certyfikowany System Okablowania będzie wolny od usterek uniemożliwiających działanie zgodnie z normami aplikacji i protokołów w ramach kategorii wydajności całego toru transmisyjnego, której dotyczy certyfikat. Dotyczy to aplikacji/protokołów uznawanych przez komitety normalizacyjne IEEE, ANSI i ATM Forum oraz przeznaczonych specjalnie do transmisji przy użyciu okablowania zdefiniowanego w normach TIA /EIA/ 568, ISO IEC 11801, EN 50173. Jeżeli </w:t>
      </w:r>
      <w:r w:rsidRPr="000D5339">
        <w:rPr>
          <w:rFonts w:ascii="Times New Roman" w:hAnsi="Times New Roman" w:cs="Times New Roman"/>
          <w:sz w:val="20"/>
          <w:szCs w:val="20"/>
          <w:lang w:val="pl-PL"/>
        </w:rPr>
        <w:lastRenderedPageBreak/>
        <w:t>Certyfikowany System Okablowania uniemożliwi użytkownikowi końcowemu korzystanie z aplikacji/protokołów zgodnie z kategorią wydajności systemu, której dotyczy certyfikat, producent przeprowadzi diagnozę problemu i naprawi lub dostarczy nowe komponenty, które zapewnią skuteczną transmisję tych aplikacji i protokołów.</w:t>
      </w: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Opinie niezależnych laboratoriów:</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Okablowanie strukturalne musi posiadać pozytywne opinie wydane przez niezależne laboratorium badawcze potwierdzające zgodność z normami okablowania strukturalnego minimum w zakresie łącza (Permanent Link oraz Chanel). Szczegółowe wymagania dot. tych dokumentów zostały zawarte poniżej w specyfikacji poszczególnych elementów transmisyjnych.</w:t>
      </w: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380EF0" w:rsidRPr="000D5339" w:rsidRDefault="00297436">
      <w:pPr>
        <w:pStyle w:val="Standard"/>
        <w:numPr>
          <w:ilvl w:val="0"/>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Wymagania techniczne:</w:t>
      </w: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380EF0" w:rsidRPr="000D5339" w:rsidRDefault="00297436">
      <w:pPr>
        <w:pStyle w:val="Standard"/>
        <w:numPr>
          <w:ilvl w:val="1"/>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Punkty dystrybucyjne:</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B57D10" w:rsidRDefault="00B57D10">
      <w:pPr>
        <w:pStyle w:val="Standard"/>
        <w:tabs>
          <w:tab w:val="left" w:pos="510"/>
        </w:tabs>
        <w:jc w:val="both"/>
        <w:rPr>
          <w:rFonts w:ascii="Times New Roman" w:hAnsi="Times New Roman" w:cs="Times New Roman"/>
          <w:b/>
          <w:bCs/>
          <w:sz w:val="20"/>
          <w:szCs w:val="20"/>
          <w:lang w:val="pl-PL"/>
        </w:rPr>
      </w:pPr>
      <w:r>
        <w:rPr>
          <w:rFonts w:ascii="Times New Roman" w:hAnsi="Times New Roman" w:cs="Times New Roman"/>
          <w:b/>
          <w:bCs/>
          <w:sz w:val="20"/>
          <w:szCs w:val="20"/>
          <w:lang w:val="pl-PL"/>
        </w:rPr>
        <w:t xml:space="preserve">Szafy. </w:t>
      </w:r>
      <w:r w:rsidR="00297436" w:rsidRPr="000D5339">
        <w:rPr>
          <w:rFonts w:ascii="Times New Roman" w:hAnsi="Times New Roman" w:cs="Times New Roman"/>
          <w:sz w:val="20"/>
          <w:szCs w:val="20"/>
          <w:lang w:val="pl-PL"/>
        </w:rPr>
        <w:t>W przypadku konieczności zastosowania - szafy wiszące powinny spełniać poniższe wymagania:</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Wysokość minimum 15U,</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Szafka wykonana z blachy stalowej walcowanej o grubośc</w:t>
      </w:r>
      <w:r w:rsidR="00B57D10">
        <w:rPr>
          <w:rFonts w:ascii="Times New Roman" w:hAnsi="Times New Roman" w:cs="Times New Roman"/>
          <w:sz w:val="20"/>
          <w:szCs w:val="20"/>
          <w:lang w:val="pl-PL"/>
        </w:rPr>
        <w:t xml:space="preserve">i 1,25mm w kolorze grafitowym. </w:t>
      </w:r>
      <w:r w:rsidRPr="000D5339">
        <w:rPr>
          <w:rFonts w:ascii="Times New Roman" w:hAnsi="Times New Roman" w:cs="Times New Roman"/>
          <w:sz w:val="20"/>
          <w:szCs w:val="20"/>
          <w:lang w:val="pl-PL"/>
        </w:rPr>
        <w:t xml:space="preserve">Wzmocnienia wykonane z blachy perforowanej zwiększające sztywność konstrukcji a </w:t>
      </w:r>
      <w:r w:rsidRPr="000D5339">
        <w:rPr>
          <w:rFonts w:ascii="Times New Roman" w:hAnsi="Times New Roman" w:cs="Times New Roman"/>
          <w:sz w:val="20"/>
          <w:szCs w:val="20"/>
          <w:lang w:val="pl-PL"/>
        </w:rPr>
        <w:tab/>
        <w:t>jednocześnie nie podnoszące znacząco wagi szafki,</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Szerokość szafki nie więcej niż 583mm a głębokość 525mm mierzone po obrysie zewnętrznym,</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Konstrukcja dwusekcyjna, tj. po przymocowaniu do ściany se</w:t>
      </w:r>
      <w:r w:rsidR="00B57D10">
        <w:rPr>
          <w:rFonts w:ascii="Times New Roman" w:hAnsi="Times New Roman" w:cs="Times New Roman"/>
          <w:sz w:val="20"/>
          <w:szCs w:val="20"/>
          <w:lang w:val="pl-PL"/>
        </w:rPr>
        <w:t xml:space="preserve">kcji tylnej istnieje możliwość </w:t>
      </w:r>
      <w:r w:rsidRPr="000D5339">
        <w:rPr>
          <w:rFonts w:ascii="Times New Roman" w:hAnsi="Times New Roman" w:cs="Times New Roman"/>
          <w:sz w:val="20"/>
          <w:szCs w:val="20"/>
          <w:lang w:val="pl-PL"/>
        </w:rPr>
        <w:t xml:space="preserve">otwarcia sekcji przedniej i wygodnego dostępu do wnętrza szafki oraz zainstalowanego w niej </w:t>
      </w:r>
      <w:r w:rsidRPr="000D5339">
        <w:rPr>
          <w:rFonts w:ascii="Times New Roman" w:hAnsi="Times New Roman" w:cs="Times New Roman"/>
          <w:sz w:val="20"/>
          <w:szCs w:val="20"/>
          <w:lang w:val="pl-PL"/>
        </w:rPr>
        <w:tab/>
        <w:t>sprzętu,</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Drzwi przednie przeszklone mocowane na dwóch zawiasach, blokowane zamkiem obrotowym </w:t>
      </w:r>
      <w:r w:rsidRPr="000D5339">
        <w:rPr>
          <w:rFonts w:ascii="Times New Roman" w:hAnsi="Times New Roman" w:cs="Times New Roman"/>
          <w:sz w:val="20"/>
          <w:szCs w:val="20"/>
          <w:lang w:val="pl-PL"/>
        </w:rPr>
        <w:tab/>
        <w:t xml:space="preserve">wyposażonym w dwa kluczyki. Możliwość otwierania drzwi w obie strony </w:t>
      </w:r>
      <w:r w:rsidR="00B57D10">
        <w:rPr>
          <w:rFonts w:ascii="Times New Roman" w:hAnsi="Times New Roman" w:cs="Times New Roman"/>
          <w:sz w:val="20"/>
          <w:szCs w:val="20"/>
          <w:lang w:val="pl-PL"/>
        </w:rPr>
        <w:t xml:space="preserve">(lewo bądź prawo) </w:t>
      </w:r>
      <w:r w:rsidRPr="000D5339">
        <w:rPr>
          <w:rFonts w:ascii="Times New Roman" w:hAnsi="Times New Roman" w:cs="Times New Roman"/>
          <w:sz w:val="20"/>
          <w:szCs w:val="20"/>
          <w:lang w:val="pl-PL"/>
        </w:rPr>
        <w:t>po przeinstalowaniu kompletu zawias,</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Cztery przepusty kablowe zaślepione metalowymi zaślep</w:t>
      </w:r>
      <w:r w:rsidR="00B57D10">
        <w:rPr>
          <w:rFonts w:ascii="Times New Roman" w:hAnsi="Times New Roman" w:cs="Times New Roman"/>
          <w:sz w:val="20"/>
          <w:szCs w:val="20"/>
          <w:lang w:val="pl-PL"/>
        </w:rPr>
        <w:t xml:space="preserve">kami, dwa usytuowane w ściance </w:t>
      </w:r>
      <w:r w:rsidRPr="000D5339">
        <w:rPr>
          <w:rFonts w:ascii="Times New Roman" w:hAnsi="Times New Roman" w:cs="Times New Roman"/>
          <w:sz w:val="20"/>
          <w:szCs w:val="20"/>
          <w:lang w:val="pl-PL"/>
        </w:rPr>
        <w:t>tylnej oraz po jednym usytuowanym w podłodze oraz suficie,</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Dwa otwory wentylacyjne zabezpieczone siatką perforowaną. Jeden </w:t>
      </w:r>
      <w:r w:rsidR="00B57D10">
        <w:rPr>
          <w:rFonts w:ascii="Times New Roman" w:hAnsi="Times New Roman" w:cs="Times New Roman"/>
          <w:sz w:val="20"/>
          <w:szCs w:val="20"/>
          <w:lang w:val="pl-PL"/>
        </w:rPr>
        <w:t>z nich fabrycznie przesłonięty zaślepką filtracyjną</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19” rama montażowa z możliwością regulacji w zakres</w:t>
      </w:r>
      <w:r w:rsidR="00B57D10">
        <w:rPr>
          <w:rFonts w:ascii="Times New Roman" w:hAnsi="Times New Roman" w:cs="Times New Roman"/>
          <w:sz w:val="20"/>
          <w:szCs w:val="20"/>
          <w:lang w:val="pl-PL"/>
        </w:rPr>
        <w:t xml:space="preserve">ie 0-150mm w głąb co odpowiada </w:t>
      </w:r>
      <w:r w:rsidRPr="000D5339">
        <w:rPr>
          <w:rFonts w:ascii="Times New Roman" w:hAnsi="Times New Roman" w:cs="Times New Roman"/>
          <w:sz w:val="20"/>
          <w:szCs w:val="20"/>
          <w:lang w:val="pl-PL"/>
        </w:rPr>
        <w:t>głębokości mierzonej pomiędzy ramą a ścianką tylną w zakresie 475-325mm,</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Tylna nieregulowana rama 19” przeznaczona do instalowania</w:t>
      </w:r>
      <w:r w:rsidR="00B57D10">
        <w:rPr>
          <w:rFonts w:ascii="Times New Roman" w:hAnsi="Times New Roman" w:cs="Times New Roman"/>
          <w:sz w:val="20"/>
          <w:szCs w:val="20"/>
          <w:lang w:val="pl-PL"/>
        </w:rPr>
        <w:t xml:space="preserve"> pomocniczego sprzętu, takiego </w:t>
      </w:r>
      <w:r w:rsidRPr="000D5339">
        <w:rPr>
          <w:rFonts w:ascii="Times New Roman" w:hAnsi="Times New Roman" w:cs="Times New Roman"/>
          <w:sz w:val="20"/>
          <w:szCs w:val="20"/>
          <w:lang w:val="pl-PL"/>
        </w:rPr>
        <w:t>jak listwy zasilające, modemy itp.,</w:t>
      </w:r>
    </w:p>
    <w:p w:rsidR="00380EF0" w:rsidRPr="00B57D10"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Wszystkie ruchome sekcje szafy uziemione, komplet lin</w:t>
      </w:r>
      <w:r w:rsidR="00B57D10">
        <w:rPr>
          <w:rFonts w:ascii="Times New Roman" w:hAnsi="Times New Roman" w:cs="Times New Roman"/>
          <w:sz w:val="20"/>
          <w:szCs w:val="20"/>
          <w:lang w:val="pl-PL"/>
        </w:rPr>
        <w:t xml:space="preserve">ek uziemiających dostarczany w </w:t>
      </w:r>
      <w:r w:rsidRPr="000D5339">
        <w:rPr>
          <w:rFonts w:ascii="Times New Roman" w:hAnsi="Times New Roman" w:cs="Times New Roman"/>
          <w:sz w:val="20"/>
          <w:szCs w:val="20"/>
          <w:lang w:val="pl-PL"/>
        </w:rPr>
        <w:t>komplecie. Do podłogi szafy przygrzane dwie miedziane śruby uziemiające.</w:t>
      </w:r>
    </w:p>
    <w:p w:rsidR="00380EF0" w:rsidRPr="000D5339" w:rsidRDefault="00297436" w:rsidP="00B57D10">
      <w:pPr>
        <w:pStyle w:val="Standard"/>
        <w:numPr>
          <w:ilvl w:val="0"/>
          <w:numId w:val="26"/>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Szafy należy wyposażyć w elementy organizujące kable krosowe:</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Wieszaki kablowe w ilości minimum jeden na 48 portów paneli krosowych</w:t>
      </w:r>
    </w:p>
    <w:p w:rsidR="00380EF0" w:rsidRPr="000D5339" w:rsidRDefault="00297436" w:rsidP="00B57D10">
      <w:pPr>
        <w:pStyle w:val="Standard"/>
        <w:numPr>
          <w:ilvl w:val="0"/>
          <w:numId w:val="26"/>
        </w:numPr>
        <w:tabs>
          <w:tab w:val="left" w:pos="907"/>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Organizatory </w:t>
      </w:r>
      <w:proofErr w:type="spellStart"/>
      <w:r w:rsidRPr="000D5339">
        <w:rPr>
          <w:rFonts w:ascii="Times New Roman" w:hAnsi="Times New Roman" w:cs="Times New Roman"/>
          <w:sz w:val="20"/>
          <w:szCs w:val="20"/>
          <w:lang w:val="pl-PL"/>
        </w:rPr>
        <w:t>patchcordów</w:t>
      </w:r>
      <w:proofErr w:type="spellEnd"/>
      <w:r w:rsidRPr="000D5339">
        <w:rPr>
          <w:rFonts w:ascii="Times New Roman" w:hAnsi="Times New Roman" w:cs="Times New Roman"/>
          <w:sz w:val="20"/>
          <w:szCs w:val="20"/>
          <w:lang w:val="pl-PL"/>
        </w:rPr>
        <w:t xml:space="preserve"> światłowodowych zamykane i z tylnym przepustem</w:t>
      </w:r>
    </w:p>
    <w:p w:rsidR="00380EF0" w:rsidRPr="000D5339" w:rsidRDefault="00380EF0" w:rsidP="00B57D10">
      <w:pPr>
        <w:pStyle w:val="Standard"/>
        <w:tabs>
          <w:tab w:val="left" w:pos="907"/>
        </w:tabs>
        <w:jc w:val="both"/>
        <w:rPr>
          <w:rFonts w:ascii="Times New Roman" w:hAnsi="Times New Roman" w:cs="Times New Roman"/>
          <w:sz w:val="20"/>
          <w:szCs w:val="20"/>
          <w:lang w:val="pl-PL"/>
        </w:rPr>
      </w:pPr>
    </w:p>
    <w:p w:rsidR="00380EF0" w:rsidRPr="000D5339" w:rsidRDefault="00297436">
      <w:pPr>
        <w:pStyle w:val="Standard"/>
        <w:numPr>
          <w:ilvl w:val="1"/>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 xml:space="preserve"> Okablowanie poziome:</w:t>
      </w: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A86660" w:rsidRPr="00B57D10"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Kabel</w:t>
      </w:r>
      <w:r w:rsidR="00B57D10">
        <w:rPr>
          <w:rFonts w:ascii="Times New Roman" w:hAnsi="Times New Roman" w:cs="Times New Roman"/>
          <w:b/>
          <w:bCs/>
          <w:sz w:val="20"/>
          <w:szCs w:val="20"/>
          <w:lang w:val="pl-PL"/>
        </w:rPr>
        <w:t xml:space="preserve">. </w:t>
      </w:r>
      <w:r w:rsidRPr="000D5339">
        <w:rPr>
          <w:rFonts w:ascii="Times New Roman" w:hAnsi="Times New Roman" w:cs="Times New Roman"/>
          <w:sz w:val="20"/>
          <w:szCs w:val="20"/>
          <w:lang w:val="pl-PL"/>
        </w:rPr>
        <w:t xml:space="preserve">Kabel musi spełniać wymagania kat 6A wg normy TIA/EIA-568-B.2-10 oraz klasy EA wg ISO 11801 </w:t>
      </w:r>
      <w:proofErr w:type="spellStart"/>
      <w:r w:rsidRPr="000D5339">
        <w:rPr>
          <w:rFonts w:ascii="Times New Roman" w:hAnsi="Times New Roman" w:cs="Times New Roman"/>
          <w:sz w:val="20"/>
          <w:szCs w:val="20"/>
          <w:lang w:val="pl-PL"/>
        </w:rPr>
        <w:t>Amendment</w:t>
      </w:r>
      <w:proofErr w:type="spellEnd"/>
      <w:r w:rsidRPr="000D5339">
        <w:rPr>
          <w:rFonts w:ascii="Times New Roman" w:hAnsi="Times New Roman" w:cs="Times New Roman"/>
          <w:sz w:val="20"/>
          <w:szCs w:val="20"/>
          <w:lang w:val="pl-PL"/>
        </w:rPr>
        <w:t xml:space="preserve"> 1 oraz Amendment2.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Spełnienie powyższych wymagań musi być potwierdzone Certyfikatem wydanym przez niezależne laboratorium. Pod uwagę będą brane jedynie dokumenty zawierające konkretne numery produktów poddane procesowi weryfikacji i certyfikacji.</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Kabel posiada 4 pary oznaczone kolorami: niebieskim, pomarańczowym, zielonym i brązowym. W obrębie pary pierwszy przewodnik jest w kolorze pary np. niebieskim, a drugi w kolorze pary i białym więc np. biało-niebieskim.</w:t>
      </w:r>
    </w:p>
    <w:p w:rsidR="00380EF0" w:rsidRPr="00A86660"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Kabel musi być ekranowany i posiadać konstrukcję U/FTP. Każda para </w:t>
      </w:r>
      <w:proofErr w:type="spellStart"/>
      <w:r w:rsidRPr="000D5339">
        <w:rPr>
          <w:rFonts w:ascii="Times New Roman" w:hAnsi="Times New Roman" w:cs="Times New Roman"/>
          <w:sz w:val="20"/>
          <w:szCs w:val="20"/>
          <w:lang w:val="pl-PL"/>
        </w:rPr>
        <w:t>powinn</w:t>
      </w:r>
      <w:proofErr w:type="spellEnd"/>
      <w:r w:rsidRPr="000D5339">
        <w:rPr>
          <w:rFonts w:ascii="Times New Roman" w:hAnsi="Times New Roman" w:cs="Times New Roman"/>
          <w:sz w:val="20"/>
          <w:szCs w:val="20"/>
          <w:lang w:val="pl-PL"/>
        </w:rPr>
        <w:t xml:space="preserve"> posiadać indywidualny ekran wykonany z folii aluminiowej jednostronnie lakierowanej. Wzdłuż folii, po przewodzącej stronie, musi być prowadzony drut </w:t>
      </w:r>
      <w:proofErr w:type="spellStart"/>
      <w:r w:rsidRPr="000D5339">
        <w:rPr>
          <w:rFonts w:ascii="Times New Roman" w:hAnsi="Times New Roman" w:cs="Times New Roman"/>
          <w:sz w:val="20"/>
          <w:szCs w:val="20"/>
          <w:lang w:val="pl-PL"/>
        </w:rPr>
        <w:t>uziemieniowy</w:t>
      </w:r>
      <w:proofErr w:type="spellEnd"/>
      <w:r w:rsidRPr="000D5339">
        <w:rPr>
          <w:rFonts w:ascii="Times New Roman" w:hAnsi="Times New Roman" w:cs="Times New Roman"/>
          <w:sz w:val="20"/>
          <w:szCs w:val="20"/>
          <w:lang w:val="pl-PL"/>
        </w:rPr>
        <w:t>. Ośrodek transmisyjny (cztery splecione pary) musi być odizolowany od ekranu za pomocą przezroczystej folii PCV.</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Powłoka kabla musi być w wykonaniu LSZH i w kolorze innym niż biały, szary i czerwony w celu odróżnienia kabli logicznych okablowania strukturalnego od kabli innych instalacji teletechnicznych.</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Wymaga się, aby w kablu zastosowano tzw. separator czyli dielektryczny elementem rozdzielający pary w kablu. Takie rozwiązanie poprawia parametry przesłuchowe (NEXT, ACR, FEXT) oraz wzmacnia kabel mechanicznie ułatwiając jego instalację oraz zmniejszając liczbę wadliwych torów w instalacji.</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lastRenderedPageBreak/>
        <w:t>Kabel należy dostarczać na szpulach w odcinkach 500m. Kabel konfekcjonowany na szpulach jest w dużo mniejszym stopniu podatny na uszkodzenia podczas instalacji oraz pozwala na bardziej efektywne wykorzystanie odcinka kabla przy krótkich odcinków roboczych.</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Standardy branżowe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ANSI/TIA/EIA-568-B.2-10, ISO/IEC11801 A1.1</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Parametry mechaniczne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Średnica przewodnika: 23AWG</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Izolacja podstawowa: </w:t>
      </w:r>
      <w:proofErr w:type="spellStart"/>
      <w:r w:rsidRPr="000D5339">
        <w:rPr>
          <w:rFonts w:ascii="Times New Roman" w:hAnsi="Times New Roman" w:cs="Times New Roman"/>
          <w:sz w:val="20"/>
          <w:szCs w:val="20"/>
          <w:lang w:val="pl-PL"/>
        </w:rPr>
        <w:t>Poliolefina</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ekranu: Laminowane aluminium</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powłoki kabla: LSOH</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Nominalna średnica zewnętrzna: 7,2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NVP: 75-77%</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Ekran: Każda para osłonięta laminowaną folią aluminiową</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Drut </w:t>
      </w:r>
      <w:proofErr w:type="spellStart"/>
      <w:r w:rsidRPr="000D5339">
        <w:rPr>
          <w:rFonts w:ascii="Times New Roman" w:hAnsi="Times New Roman" w:cs="Times New Roman"/>
          <w:sz w:val="20"/>
          <w:szCs w:val="20"/>
          <w:lang w:val="pl-PL"/>
        </w:rPr>
        <w:t>uziemieniowy</w:t>
      </w:r>
      <w:proofErr w:type="spellEnd"/>
      <w:r w:rsidRPr="000D5339">
        <w:rPr>
          <w:rFonts w:ascii="Times New Roman" w:hAnsi="Times New Roman" w:cs="Times New Roman"/>
          <w:sz w:val="20"/>
          <w:szCs w:val="20"/>
          <w:lang w:val="pl-PL"/>
        </w:rPr>
        <w:t xml:space="preserve"> Drut miedziany powlekany cyną</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Maksymalna siła wciągania: 50 N/mm2 maks.</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Krótkoterminowy promień gięcia: 8 x średnica zewnętrzna mm</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Długoterminowy promień gięcia: 4 x średnica zewnętrzna mm</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Reaktancja pojemnościowa: 40 </w:t>
      </w:r>
      <w:proofErr w:type="spellStart"/>
      <w:r w:rsidRPr="000D5339">
        <w:rPr>
          <w:rFonts w:ascii="Times New Roman" w:hAnsi="Times New Roman" w:cs="Times New Roman"/>
          <w:sz w:val="20"/>
          <w:szCs w:val="20"/>
          <w:lang w:val="pl-PL"/>
        </w:rPr>
        <w:t>pF</w:t>
      </w:r>
      <w:proofErr w:type="spellEnd"/>
      <w:r w:rsidRPr="000D5339">
        <w:rPr>
          <w:rFonts w:ascii="Times New Roman" w:hAnsi="Times New Roman" w:cs="Times New Roman"/>
          <w:sz w:val="20"/>
          <w:szCs w:val="20"/>
          <w:lang w:val="pl-PL"/>
        </w:rPr>
        <w:t>/m nom. przy 1 KHz</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Rezystancja pętli: 72 Ω/Km maks.</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Opóźnienie propagacji: 514 + 36f1/2nS/100mmaks. w zakresie 1-500 MHz</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Różnica opóźnień propagacji: 45 </w:t>
      </w:r>
      <w:proofErr w:type="spellStart"/>
      <w:r w:rsidRPr="000D5339">
        <w:rPr>
          <w:rFonts w:ascii="Times New Roman" w:hAnsi="Times New Roman" w:cs="Times New Roman"/>
          <w:sz w:val="20"/>
          <w:szCs w:val="20"/>
          <w:lang w:val="pl-PL"/>
        </w:rPr>
        <w:t>nS</w:t>
      </w:r>
      <w:proofErr w:type="spellEnd"/>
      <w:r w:rsidRPr="000D5339">
        <w:rPr>
          <w:rFonts w:ascii="Times New Roman" w:hAnsi="Times New Roman" w:cs="Times New Roman"/>
          <w:sz w:val="20"/>
          <w:szCs w:val="20"/>
          <w:lang w:val="pl-PL"/>
        </w:rPr>
        <w:t>/100 maks. w zakresie 1-500 MHz</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Średnia impedancja: 100 Ω ± 6 w zakresie 1-500 MHz</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Niezrównoważenie rezystancji: 2% maks.</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Tłumienność </w:t>
      </w:r>
      <w:proofErr w:type="spellStart"/>
      <w:r w:rsidRPr="000D5339">
        <w:rPr>
          <w:rFonts w:ascii="Times New Roman" w:hAnsi="Times New Roman" w:cs="Times New Roman"/>
          <w:sz w:val="20"/>
          <w:szCs w:val="20"/>
          <w:lang w:val="pl-PL"/>
        </w:rPr>
        <w:t>sprzężeniowa</w:t>
      </w:r>
      <w:proofErr w:type="spellEnd"/>
      <w:r w:rsidRPr="000D5339">
        <w:rPr>
          <w:rFonts w:ascii="Times New Roman" w:hAnsi="Times New Roman" w:cs="Times New Roman"/>
          <w:sz w:val="20"/>
          <w:szCs w:val="20"/>
          <w:lang w:val="pl-PL"/>
        </w:rPr>
        <w:t xml:space="preserve">: 45 </w:t>
      </w:r>
      <w:proofErr w:type="spellStart"/>
      <w:r w:rsidRPr="000D5339">
        <w:rPr>
          <w:rFonts w:ascii="Times New Roman" w:hAnsi="Times New Roman" w:cs="Times New Roman"/>
          <w:sz w:val="20"/>
          <w:szCs w:val="20"/>
          <w:lang w:val="pl-PL"/>
        </w:rPr>
        <w:t>dB</w:t>
      </w:r>
      <w:proofErr w:type="spellEnd"/>
      <w:r w:rsidRPr="000D5339">
        <w:rPr>
          <w:rFonts w:ascii="Times New Roman" w:hAnsi="Times New Roman" w:cs="Times New Roman"/>
          <w:sz w:val="20"/>
          <w:szCs w:val="20"/>
          <w:lang w:val="pl-PL"/>
        </w:rPr>
        <w:t xml:space="preserve"> min w zakresie 30-100 MHz</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40-20 Log (f/100) w zakresie 100-500 MHz</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Temperatura pracy:</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Przechowywanie: -20°C do +75°C</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Praca: -20°C do +60°C</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Test odporności ogniowej IEC 60332-1</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rsidP="00B57D10">
      <w:pPr>
        <w:pStyle w:val="Standard"/>
        <w:numPr>
          <w:ilvl w:val="1"/>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Gniazda</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Gniazda abonenckie wykonać w oparciu o ekranowane moduły typu </w:t>
      </w:r>
      <w:proofErr w:type="spellStart"/>
      <w:r w:rsidRPr="000D5339">
        <w:rPr>
          <w:rFonts w:ascii="Times New Roman" w:hAnsi="Times New Roman" w:cs="Times New Roman"/>
          <w:sz w:val="20"/>
          <w:szCs w:val="20"/>
          <w:lang w:val="pl-PL"/>
        </w:rPr>
        <w:t>Mosaic</w:t>
      </w:r>
      <w:proofErr w:type="spellEnd"/>
      <w:r w:rsidRPr="000D5339">
        <w:rPr>
          <w:rFonts w:ascii="Times New Roman" w:hAnsi="Times New Roman" w:cs="Times New Roman"/>
          <w:sz w:val="20"/>
          <w:szCs w:val="20"/>
          <w:lang w:val="pl-PL"/>
        </w:rPr>
        <w:t xml:space="preserve"> 45 kategorii 6a. mocowane w odpowiednich adapterach dopasowujących do osprzętu elektroinstalacyjnego.</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Gniazda abonenckie powinny spełniać wymagania kat 6a (klasy EA) wg wszystkich poniższych norm: TIA-568-C-2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11801 2002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11801 Am.2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TIA/EIA-568-B2-10</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PN-EN-50173-1:2009/A1:2010</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EN-50173-1:2007/A1</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61156-5 (2009-02) Ed. 2.0</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Spełnienie powyższych wymagań musi być potwierdzone Certyfikatem wydanym przez niezależne laboratorium. Pod uwagę będą brane jedynie dokumenty zawierające konkretne numery produktów poddane procesowi weryfikacji i certyfikacji</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Wymagania dla gniazda:</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Złącze szczelinowe przeznaczone do przyłączania kabli F/UTP, U/FTP oraz S/FTP za pomocą narzędzia uderzeniowego. Technologia ta jest preferowana z uwagi na łatwość zapewnienia stabilnych parametrów transmisyjnych we wszystkich gniazdach danej instalacji. Nie dopuszcza się tzw. gniazd </w:t>
      </w:r>
      <w:proofErr w:type="spellStart"/>
      <w:r w:rsidRPr="000D5339">
        <w:rPr>
          <w:rFonts w:ascii="Times New Roman" w:hAnsi="Times New Roman" w:cs="Times New Roman"/>
          <w:sz w:val="20"/>
          <w:szCs w:val="20"/>
          <w:lang w:val="pl-PL"/>
        </w:rPr>
        <w:t>beznarzędziowych</w:t>
      </w:r>
      <w:proofErr w:type="spellEnd"/>
      <w:r w:rsidRPr="000D5339">
        <w:rPr>
          <w:rFonts w:ascii="Times New Roman" w:hAnsi="Times New Roman" w:cs="Times New Roman"/>
          <w:sz w:val="20"/>
          <w:szCs w:val="20"/>
          <w:lang w:val="pl-PL"/>
        </w:rPr>
        <w:t>.</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Pełny ekran 360DEG tj. wokół miejsca przyłączenia kabla do złącza szczelinowego IDC zbudowana jest metalowa osłona ekranująca tworząca tzw. klatkę Faradaya.</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Pokrywa ekranu musi być wykonana jako monolityczny odlew. Nie dopuszcza się osłon ekranu wykonanych z blachy.</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Pokrywa ekranu musi umożliwiać jego rozebranie w celu dokonania poprawy lub ponownego przyłączenia modułu.</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Styk pomiędzy ekranem kabla a ekranem gniazda musi być zabezpieczony mechanicznie przed przypadkowym rozwarciem poprzez zastosowanie krawatki kablowej.</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lastRenderedPageBreak/>
        <w:t>Odpowiednio wyprofilowane nakładki wpinane w złącze szczelinowe IDC po przyłączeniu przewodników zabezpieczające je dodatkowo przed wyrwaniem.</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Noże nacinające izolację w złączu szczelinowym IDC ustawione pod kątem 45 stopni do osi wzdłużnej przyłączanego przewodnika miedzianego. Tylko taka technologia gwarantuje odpowiednio dużą powierzchnię styku noża z miedzią oraz zapewnia spełnianie założonych parametrów transmisyjnych przez okres gwarancyjny.</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Złącze szczelinowe IDC musi być tak zaprojektowane, aby się składało z co najmniej dwóch listew 2-parowych. Dzięki temu w naturalny sposób zostaną zminimalizowane długości rozplecionych przewodników zapewniając spełnienie z zapasem wymagań kategorii 6/klasy E.</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System oznaczania portów składający się z systemu zaczepów oraz przezroczystej nakładki pozwalającej na wsunięcie pod nie papierowych oznaczników z nadrukowanymi numerami. Taki system zapewnia możliwość wielokrotnych zmian opisu portów w szybki i łatwy sposób.</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Możliwość zastosowania dla każdego oddzielnego portu RJ45 dodatkowego oznaczenia sugerującego przeznaczenie portu, itp. poprzez wpięcie kolorowej ikony (min. 10 różnych kolorów) posiadającej piktogram komputera (usługa LAN), telefonu (usługa Voice), oraz bez rysunku.</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Możliwość zastosowania zaślepki blokującej wpięcie wtyku RJ45 (umożliwiającej wpięcie jedynie wtyku RJ11 i RJ12) zapobiegające w ten sposób przypadkowemu przyłączeniu komputera do gniazda abonenckiego telefonicznego (prąd dzwonienia linii telefonicznej bezpowrotnie niszczy kartę sieciową). Zaślepka blokująca musi być dostępna w min 3 kolorach.</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Złącze szczelinowe musi być odpowiednio oznaczone, aby umożliwiało przyłączenie kabla w sekwencji 568B oraz 568A.</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Gniazdo RJ45 musi posiadać integralną przesłonę </w:t>
      </w:r>
      <w:proofErr w:type="spellStart"/>
      <w:r w:rsidRPr="000D5339">
        <w:rPr>
          <w:rFonts w:ascii="Times New Roman" w:hAnsi="Times New Roman" w:cs="Times New Roman"/>
          <w:sz w:val="20"/>
          <w:szCs w:val="20"/>
          <w:lang w:val="pl-PL"/>
        </w:rPr>
        <w:t>przeciwkurzową</w:t>
      </w:r>
      <w:proofErr w:type="spellEnd"/>
      <w:r w:rsidRPr="000D5339">
        <w:rPr>
          <w:rFonts w:ascii="Times New Roman" w:hAnsi="Times New Roman" w:cs="Times New Roman"/>
          <w:sz w:val="20"/>
          <w:szCs w:val="20"/>
          <w:lang w:val="pl-PL"/>
        </w:rPr>
        <w:t xml:space="preserve"> wbudowaną w moduł. Przesłona musi się chować do środka podczas wpinania wtyku RJ45 w gniazdo. Dzięki temu przesłona nie tylko chroni przed kurzem, ale również czyści styki oraz eliminuje tzw. złe wpięcia, tj. jeśli kabel krosowy jest niewłaściwie wpięty zostanie on wypchnięty z gniazda przez sprężynę przesłony </w:t>
      </w:r>
      <w:proofErr w:type="spellStart"/>
      <w:r w:rsidRPr="000D5339">
        <w:rPr>
          <w:rFonts w:ascii="Times New Roman" w:hAnsi="Times New Roman" w:cs="Times New Roman"/>
          <w:sz w:val="20"/>
          <w:szCs w:val="20"/>
          <w:lang w:val="pl-PL"/>
        </w:rPr>
        <w:t>przeciwkurzowej</w:t>
      </w:r>
      <w:proofErr w:type="spellEnd"/>
      <w:r w:rsidRPr="000D5339">
        <w:rPr>
          <w:rFonts w:ascii="Times New Roman" w:hAnsi="Times New Roman" w:cs="Times New Roman"/>
          <w:sz w:val="20"/>
          <w:szCs w:val="20"/>
          <w:lang w:val="pl-PL"/>
        </w:rPr>
        <w:t>.</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Połączenie pomiędzy złączem szczelinowym IDC a </w:t>
      </w:r>
      <w:proofErr w:type="spellStart"/>
      <w:r w:rsidRPr="000D5339">
        <w:rPr>
          <w:rFonts w:ascii="Times New Roman" w:hAnsi="Times New Roman" w:cs="Times New Roman"/>
          <w:sz w:val="20"/>
          <w:szCs w:val="20"/>
          <w:lang w:val="pl-PL"/>
        </w:rPr>
        <w:t>pinami</w:t>
      </w:r>
      <w:proofErr w:type="spellEnd"/>
      <w:r w:rsidRPr="000D5339">
        <w:rPr>
          <w:rFonts w:ascii="Times New Roman" w:hAnsi="Times New Roman" w:cs="Times New Roman"/>
          <w:sz w:val="20"/>
          <w:szCs w:val="20"/>
          <w:lang w:val="pl-PL"/>
        </w:rPr>
        <w:t xml:space="preserve"> w gnieździe RJ45 musi być realizowane przy użyciu płytki drukowanej PCB w celu zapewnienia odpowiedniej wytrzymałości mechanicznej złącza.</w:t>
      </w:r>
    </w:p>
    <w:p w:rsidR="00380EF0" w:rsidRPr="000D5339" w:rsidRDefault="00297436" w:rsidP="00B57D10">
      <w:pPr>
        <w:pStyle w:val="Standard"/>
        <w:numPr>
          <w:ilvl w:val="0"/>
          <w:numId w:val="27"/>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Gniazdo musi być kątowe tzn. kabel przyłączeniowy należy wpinać pod kątem tak aby jak najmniej odstawał od powierzchni montażowej gniazda.</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 xml:space="preserve">Standardy branżowe </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TIA/EIA-568-B.2-1, ANSI/TIA-568-C.2,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FCB </w:t>
      </w:r>
      <w:proofErr w:type="spellStart"/>
      <w:r w:rsidRPr="000D5339">
        <w:rPr>
          <w:rFonts w:ascii="Times New Roman" w:hAnsi="Times New Roman" w:cs="Times New Roman"/>
          <w:sz w:val="20"/>
          <w:szCs w:val="20"/>
          <w:lang w:val="pl-PL"/>
        </w:rPr>
        <w:t>Subpart</w:t>
      </w:r>
      <w:proofErr w:type="spellEnd"/>
      <w:r w:rsidRPr="000D5339">
        <w:rPr>
          <w:rFonts w:ascii="Times New Roman" w:hAnsi="Times New Roman" w:cs="Times New Roman"/>
          <w:sz w:val="20"/>
          <w:szCs w:val="20"/>
          <w:lang w:val="pl-PL"/>
        </w:rPr>
        <w:t xml:space="preserve"> F 68.5, ISO 60603-7, ISO 11801:2002,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EN 50173:2007, FCC 68.</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Parametry elektryczne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Rezystancja: ≤ 20 </w:t>
      </w:r>
      <w:proofErr w:type="spellStart"/>
      <w:r w:rsidRPr="000D5339">
        <w:rPr>
          <w:rFonts w:ascii="Times New Roman" w:hAnsi="Times New Roman" w:cs="Times New Roman"/>
          <w:sz w:val="20"/>
          <w:szCs w:val="20"/>
          <w:lang w:val="pl-PL"/>
        </w:rPr>
        <w:t>mΩ</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Tolerancja rezystancji: ≤ 2,5 </w:t>
      </w:r>
      <w:proofErr w:type="spellStart"/>
      <w:r w:rsidRPr="000D5339">
        <w:rPr>
          <w:rFonts w:ascii="Times New Roman" w:hAnsi="Times New Roman" w:cs="Times New Roman"/>
          <w:sz w:val="20"/>
          <w:szCs w:val="20"/>
          <w:lang w:val="pl-PL"/>
        </w:rPr>
        <w:t>mΩ</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Rezystancja izolacji: ≥ 100 MΩ</w:t>
      </w:r>
      <w:r w:rsidRPr="000D5339">
        <w:rPr>
          <w:rFonts w:ascii="Times New Roman" w:hAnsi="Times New Roman" w:cs="Times New Roman"/>
          <w:sz w:val="20"/>
          <w:szCs w:val="20"/>
          <w:lang w:val="pl-PL"/>
        </w:rPr>
        <w:tab/>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Parametry mechaniczne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Szerokość [mm]: 22,5</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Wysokość [mm]: 45</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GNIAZDO</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Trwałość: &gt; 750 cykli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styków: Stop miedzi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Powłoka styków: 1.27 </w:t>
      </w:r>
      <w:proofErr w:type="spellStart"/>
      <w:r w:rsidRPr="000D5339">
        <w:rPr>
          <w:rFonts w:ascii="Times New Roman" w:hAnsi="Times New Roman" w:cs="Times New Roman"/>
          <w:sz w:val="20"/>
          <w:szCs w:val="20"/>
          <w:lang w:val="pl-PL"/>
        </w:rPr>
        <w:t>μm</w:t>
      </w:r>
      <w:proofErr w:type="spellEnd"/>
      <w:r w:rsidRPr="000D5339">
        <w:rPr>
          <w:rFonts w:ascii="Times New Roman" w:hAnsi="Times New Roman" w:cs="Times New Roman"/>
          <w:sz w:val="20"/>
          <w:szCs w:val="20"/>
          <w:lang w:val="pl-PL"/>
        </w:rPr>
        <w:t xml:space="preserve"> złota na 2.50 </w:t>
      </w:r>
      <w:proofErr w:type="spellStart"/>
      <w:r w:rsidRPr="000D5339">
        <w:rPr>
          <w:rFonts w:ascii="Times New Roman" w:hAnsi="Times New Roman" w:cs="Times New Roman"/>
          <w:sz w:val="20"/>
          <w:szCs w:val="20"/>
          <w:lang w:val="pl-PL"/>
        </w:rPr>
        <w:t>μm</w:t>
      </w:r>
      <w:proofErr w:type="spellEnd"/>
      <w:r w:rsidRPr="000D5339">
        <w:rPr>
          <w:rFonts w:ascii="Times New Roman" w:hAnsi="Times New Roman" w:cs="Times New Roman"/>
          <w:sz w:val="20"/>
          <w:szCs w:val="20"/>
          <w:lang w:val="pl-PL"/>
        </w:rPr>
        <w:t xml:space="preserve"> niklu</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obudowy: UL94V0</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ZŁĄCZE IDC</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obudowy: UL94V0</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Trwałość: &gt; 200 cykli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styków: Stop miedzi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Powłoka styków: Matowa powłoka cynowa</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Przyjmuje przewody: 26-22 AWG (drut/linka)</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Parametry transmisyjne</w:t>
      </w:r>
    </w:p>
    <w:p w:rsidR="00380EF0" w:rsidRPr="000D5339" w:rsidRDefault="00297436">
      <w:pPr>
        <w:pStyle w:val="Standard"/>
        <w:tabs>
          <w:tab w:val="left" w:pos="510"/>
        </w:tabs>
        <w:jc w:val="both"/>
        <w:rPr>
          <w:rFonts w:ascii="Times New Roman" w:hAnsi="Times New Roman" w:cs="Times New Roman"/>
          <w:sz w:val="20"/>
          <w:szCs w:val="20"/>
          <w:lang w:val="pl-PL"/>
        </w:rPr>
      </w:pPr>
      <w:proofErr w:type="spellStart"/>
      <w:r w:rsidRPr="000D5339">
        <w:rPr>
          <w:rFonts w:ascii="Times New Roman" w:hAnsi="Times New Roman" w:cs="Times New Roman"/>
          <w:sz w:val="20"/>
          <w:szCs w:val="20"/>
          <w:lang w:val="pl-PL"/>
        </w:rPr>
        <w:t>Insertion</w:t>
      </w:r>
      <w:proofErr w:type="spellEnd"/>
      <w:r w:rsidRPr="000D5339">
        <w:rPr>
          <w:rFonts w:ascii="Times New Roman" w:hAnsi="Times New Roman" w:cs="Times New Roman"/>
          <w:sz w:val="20"/>
          <w:szCs w:val="20"/>
          <w:lang w:val="pl-PL"/>
        </w:rPr>
        <w:t xml:space="preserve"> </w:t>
      </w:r>
      <w:proofErr w:type="spellStart"/>
      <w:r w:rsidRPr="000D5339">
        <w:rPr>
          <w:rFonts w:ascii="Times New Roman" w:hAnsi="Times New Roman" w:cs="Times New Roman"/>
          <w:sz w:val="20"/>
          <w:szCs w:val="20"/>
          <w:lang w:val="pl-PL"/>
        </w:rPr>
        <w:t>Loss</w:t>
      </w:r>
      <w:proofErr w:type="spellEnd"/>
      <w:r w:rsidRPr="000D5339">
        <w:rPr>
          <w:rFonts w:ascii="Times New Roman" w:hAnsi="Times New Roman" w:cs="Times New Roman"/>
          <w:sz w:val="20"/>
          <w:szCs w:val="20"/>
          <w:lang w:val="pl-PL"/>
        </w:rPr>
        <w:t xml:space="preserve">[1-250MHz] ≤ 0.2·√f </w:t>
      </w:r>
      <w:proofErr w:type="spellStart"/>
      <w:r w:rsidRPr="000D5339">
        <w:rPr>
          <w:rFonts w:ascii="Times New Roman" w:hAnsi="Times New Roman" w:cs="Times New Roman"/>
          <w:sz w:val="20"/>
          <w:szCs w:val="20"/>
          <w:lang w:val="pl-PL"/>
        </w:rPr>
        <w:t>dB</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NEXT[1-250MHz] ≥ 54-20·log(f/100) </w:t>
      </w:r>
      <w:proofErr w:type="spellStart"/>
      <w:r w:rsidRPr="000D5339">
        <w:rPr>
          <w:rFonts w:ascii="Times New Roman" w:hAnsi="Times New Roman" w:cs="Times New Roman"/>
          <w:sz w:val="20"/>
          <w:szCs w:val="20"/>
          <w:lang w:val="pl-PL"/>
        </w:rPr>
        <w:t>dB</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lastRenderedPageBreak/>
        <w:t xml:space="preserve">FEXT[1-250MHz] ≥ 43.1-20·log(f/100) </w:t>
      </w:r>
      <w:proofErr w:type="spellStart"/>
      <w:r w:rsidRPr="000D5339">
        <w:rPr>
          <w:rFonts w:ascii="Times New Roman" w:hAnsi="Times New Roman" w:cs="Times New Roman"/>
          <w:sz w:val="20"/>
          <w:szCs w:val="20"/>
          <w:lang w:val="pl-PL"/>
        </w:rPr>
        <w:t>dB</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RL[1=f&lt;50MHz] ≥ 30 </w:t>
      </w:r>
      <w:proofErr w:type="spellStart"/>
      <w:r w:rsidRPr="000D5339">
        <w:rPr>
          <w:rFonts w:ascii="Times New Roman" w:hAnsi="Times New Roman" w:cs="Times New Roman"/>
          <w:sz w:val="20"/>
          <w:szCs w:val="20"/>
          <w:lang w:val="pl-PL"/>
        </w:rPr>
        <w:t>dB</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RL[50=f=250MHz] ≥ 24-20·log(f/100) </w:t>
      </w:r>
      <w:proofErr w:type="spellStart"/>
      <w:r w:rsidRPr="000D5339">
        <w:rPr>
          <w:rFonts w:ascii="Times New Roman" w:hAnsi="Times New Roman" w:cs="Times New Roman"/>
          <w:sz w:val="20"/>
          <w:szCs w:val="20"/>
          <w:lang w:val="pl-PL"/>
        </w:rPr>
        <w:t>dB</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LCL[1-250MHz] ≥ 28-20·log(f/100) </w:t>
      </w:r>
      <w:proofErr w:type="spellStart"/>
      <w:r w:rsidRPr="000D5339">
        <w:rPr>
          <w:rFonts w:ascii="Times New Roman" w:hAnsi="Times New Roman" w:cs="Times New Roman"/>
          <w:sz w:val="20"/>
          <w:szCs w:val="20"/>
          <w:lang w:val="pl-PL"/>
        </w:rPr>
        <w:t>dB</w:t>
      </w:r>
      <w:proofErr w:type="spellEnd"/>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rsidP="00B57D10">
      <w:pPr>
        <w:pStyle w:val="Standard"/>
        <w:numPr>
          <w:ilvl w:val="1"/>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Panele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Kable należy zakończyć na ekranowanych panelach kategorii 6A. Panel musi posiadać 24 porty i wysokość 1U.</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Panele powinny spełniać wymagania kat 6a (klasy EA) wg wszystkich poniższych norm: TIA-568-C-2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11801 2002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11801 Am.2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TIA/EIA-568-B2-10</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PN-EN-50173-1:2009/A1:2010</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EN-50173-1:2007/A1</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61156-5 (2009-02) Ed. 2.0</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Spełnienie powyższych wymagań musi być potwierdzone Certyfikatem wydanym przez niezależne laboratorium. Pod uwagę będą brane jedynie dokumenty zawierające konkretne numery produktów poddane procesowi weryfikacji i certyfikacji</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Wymagania dla </w:t>
      </w:r>
      <w:proofErr w:type="spellStart"/>
      <w:r w:rsidRPr="000D5339">
        <w:rPr>
          <w:rFonts w:ascii="Times New Roman" w:hAnsi="Times New Roman" w:cs="Times New Roman"/>
          <w:sz w:val="20"/>
          <w:szCs w:val="20"/>
          <w:lang w:val="pl-PL"/>
        </w:rPr>
        <w:t>panela</w:t>
      </w:r>
      <w:proofErr w:type="spellEnd"/>
      <w:r w:rsidRPr="000D5339">
        <w:rPr>
          <w:rFonts w:ascii="Times New Roman" w:hAnsi="Times New Roman" w:cs="Times New Roman"/>
          <w:sz w:val="20"/>
          <w:szCs w:val="20"/>
          <w:lang w:val="pl-PL"/>
        </w:rPr>
        <w:t>:</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Solidna, metalowa konstrukcja, wykonana z blachy o grubości 1.5mm pokrytej lakierem proszkowym w ciemnym kolorze.</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24 wysokiej jakości gniazda RJ45 zamocowane w panelu tak, aby istniała możliwość wymiany wadliwego portu bez ingerencji w pozostałe. W części tylnej powinny się znajdować złącza szczelinowe IDC służące do przyłączenia kabli.</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Wysokość </w:t>
      </w:r>
      <w:proofErr w:type="spellStart"/>
      <w:r w:rsidRPr="000D5339">
        <w:rPr>
          <w:rFonts w:ascii="Times New Roman" w:hAnsi="Times New Roman" w:cs="Times New Roman"/>
          <w:sz w:val="20"/>
          <w:szCs w:val="20"/>
          <w:lang w:val="pl-PL"/>
        </w:rPr>
        <w:t>panela</w:t>
      </w:r>
      <w:proofErr w:type="spellEnd"/>
      <w:r w:rsidRPr="000D5339">
        <w:rPr>
          <w:rFonts w:ascii="Times New Roman" w:hAnsi="Times New Roman" w:cs="Times New Roman"/>
          <w:sz w:val="20"/>
          <w:szCs w:val="20"/>
          <w:lang w:val="pl-PL"/>
        </w:rPr>
        <w:t>: 1U</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Półka służąca do przyłączania terminowanych kabli za pomocą krawatek dzięki czemu kable nie obciążają złącz szczelinowych oraz uniemożliwia się przypadkowe wyrwanie kabla.</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rPr>
      </w:pPr>
      <w:r w:rsidRPr="000D5339">
        <w:rPr>
          <w:rFonts w:ascii="Times New Roman" w:hAnsi="Times New Roman" w:cs="Times New Roman"/>
          <w:sz w:val="20"/>
          <w:szCs w:val="20"/>
          <w:lang w:val="pl-PL"/>
        </w:rPr>
        <w:t>System oznaczania portów składający się z zaczepów oraz przezroczystej nakładki pozwalającej na wsunięcie pod nie papierowych oznaczników z nadrukowanymi numerami. Taki system zapewnia możliwość wielokrotnych zmian opisu portów w szybki i łatwy sposób.</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Możliwość zastosowania dla każdego oddzielnego portu RJ45 dodatkowego oznaczenia sugerującego przeznaczenie portu, itp. poprzez wpięcie kolorowej ikony (min. 10 różnych kolorów) posiadającej piktogram komputera (usługa LAN), telefonu (usługa Voice), oraz bez rysunku</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Złącze szczelinowe przeznaczone do przyłączania kabli F/UTP, U/FTP oraz S/FTP za pomocą narzędzia uderzeniowego. Technologia ta jest preferowana z uwagi na łatwość zapewnienia stabilnych parametrów transmisyjnych we wszystkich gniazdach danej instalacji. Nie dopuszcza się tzw. gniazd </w:t>
      </w:r>
      <w:proofErr w:type="spellStart"/>
      <w:r w:rsidRPr="000D5339">
        <w:rPr>
          <w:rFonts w:ascii="Times New Roman" w:hAnsi="Times New Roman" w:cs="Times New Roman"/>
          <w:sz w:val="20"/>
          <w:szCs w:val="20"/>
          <w:lang w:val="pl-PL"/>
        </w:rPr>
        <w:t>beznarzędziowych</w:t>
      </w:r>
      <w:proofErr w:type="spellEnd"/>
      <w:r w:rsidRPr="000D5339">
        <w:rPr>
          <w:rFonts w:ascii="Times New Roman" w:hAnsi="Times New Roman" w:cs="Times New Roman"/>
          <w:sz w:val="20"/>
          <w:szCs w:val="20"/>
          <w:lang w:val="pl-PL"/>
        </w:rPr>
        <w:t>.</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Pełny ekran 360DEG tj. wokół miejsca przyłączenia kabla do złącza szczelinowego IDC zbudowana jest metalowa osłona ekranująca tworząca tzw. klatkę Faradaya.</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Pokrywa ekranu musi być wykonana jako monolityczny odlew. Nie dopuszcza się osłon ekranu wykonanych z blachy.</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Pokrywa ekranu musi umożliwiać jego rozebranie w celu dokonania poprawy lub ponownego przyłączenia modułu.</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Styk pomiędzy ekranem kabla a ekranem gniazda musi być zabezpieczony mechanicznie przed przypadkowym rozwarciem poprzez zastosowanie krawatki kablowej</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Odpowiednio wyprofilowane nakładki wpinane w złącze szczelinowe IDC po przyłączeniu przewodników zabezpieczające je dodatkowo przed wyrwaniem.</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Noże nacinające izolację w złączu szczelinowym IDC ustawione pod kątem 45 stopni do osi wzdłużnej przyłączanego przewodnika miedzianego. Tylko taka technologia gwarantuje odpowiednio dużą powierzchnię styku noża z miedzią oraz zapewnia spełnianie założonych parametrów transmisyjnych przez okres gwarancyjny.</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Złącze szczelinowe IDC musi być tak zaprojektowane, aby się składało z co najmniej dwóch listew 2-parowych. Dzięki temu w naturalny sposób zostaną zminimalizowane długości rozplecionych przewodników zapewniając spełnienie z zapasem wymagań kategorii 6/klasy E.</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rPr>
      </w:pPr>
      <w:r w:rsidRPr="000D5339">
        <w:rPr>
          <w:rFonts w:ascii="Times New Roman" w:hAnsi="Times New Roman" w:cs="Times New Roman"/>
          <w:sz w:val="20"/>
          <w:szCs w:val="20"/>
          <w:lang w:val="pl-PL"/>
        </w:rPr>
        <w:t>Możliwość zastosowania zaślepki blokującej wpięcie wtyku RJ45 (umożliwiającej wpięcie jedynie wtyku RJ11 i RJ12) zapobiegające w ten sposób przypadkowemu przyłączeniu komputera do gniazda abonenckiego telefonicznego (prąd dzwonienia linii telefonicznej bezpowrotnie niszczy kartę sieciową). Zaślepka blokująca musi być dostępna w min 3 kolorach</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Złącze szczelinowe musi być odpowiednio oznaczone, aby umożliwiało przyłączenie kabla w sekwencji 568B oraz 568A.</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lastRenderedPageBreak/>
        <w:t xml:space="preserve">Gniazdo RJ45 musi posiadać integralną przesłonę </w:t>
      </w:r>
      <w:proofErr w:type="spellStart"/>
      <w:r w:rsidRPr="000D5339">
        <w:rPr>
          <w:rFonts w:ascii="Times New Roman" w:hAnsi="Times New Roman" w:cs="Times New Roman"/>
          <w:sz w:val="20"/>
          <w:szCs w:val="20"/>
          <w:lang w:val="pl-PL"/>
        </w:rPr>
        <w:t>przeciwkurzową</w:t>
      </w:r>
      <w:proofErr w:type="spellEnd"/>
      <w:r w:rsidRPr="000D5339">
        <w:rPr>
          <w:rFonts w:ascii="Times New Roman" w:hAnsi="Times New Roman" w:cs="Times New Roman"/>
          <w:sz w:val="20"/>
          <w:szCs w:val="20"/>
          <w:lang w:val="pl-PL"/>
        </w:rPr>
        <w:t xml:space="preserve"> wbudowaną w moduł. Przesłona musi się chować do środka podczas wpinania wtyku RJ45 w gniazdo. Dzięki temu przesłona nie tylko chroni przed kurzem, ale również czyści styki oraz eliminuje tzw. złe wpięcia, tj. jeśli kabel krosowy jest niewłaściwie wpięty zostanie on wypchnięty z gniazda przez sprężynę przesłony </w:t>
      </w:r>
      <w:proofErr w:type="spellStart"/>
      <w:r w:rsidRPr="000D5339">
        <w:rPr>
          <w:rFonts w:ascii="Times New Roman" w:hAnsi="Times New Roman" w:cs="Times New Roman"/>
          <w:sz w:val="20"/>
          <w:szCs w:val="20"/>
          <w:lang w:val="pl-PL"/>
        </w:rPr>
        <w:t>przeciwkurzowej</w:t>
      </w:r>
      <w:proofErr w:type="spellEnd"/>
      <w:r w:rsidRPr="000D5339">
        <w:rPr>
          <w:rFonts w:ascii="Times New Roman" w:hAnsi="Times New Roman" w:cs="Times New Roman"/>
          <w:sz w:val="20"/>
          <w:szCs w:val="20"/>
          <w:lang w:val="pl-PL"/>
        </w:rPr>
        <w:t>.</w:t>
      </w:r>
    </w:p>
    <w:p w:rsidR="00380EF0" w:rsidRPr="000D5339" w:rsidRDefault="00297436" w:rsidP="00B57D10">
      <w:pPr>
        <w:pStyle w:val="Standard"/>
        <w:numPr>
          <w:ilvl w:val="0"/>
          <w:numId w:val="28"/>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Połączenie pomiędzy złączem szczelinowym IDC a </w:t>
      </w:r>
      <w:proofErr w:type="spellStart"/>
      <w:r w:rsidRPr="000D5339">
        <w:rPr>
          <w:rFonts w:ascii="Times New Roman" w:hAnsi="Times New Roman" w:cs="Times New Roman"/>
          <w:sz w:val="20"/>
          <w:szCs w:val="20"/>
          <w:lang w:val="pl-PL"/>
        </w:rPr>
        <w:t>pinami</w:t>
      </w:r>
      <w:proofErr w:type="spellEnd"/>
      <w:r w:rsidRPr="000D5339">
        <w:rPr>
          <w:rFonts w:ascii="Times New Roman" w:hAnsi="Times New Roman" w:cs="Times New Roman"/>
          <w:sz w:val="20"/>
          <w:szCs w:val="20"/>
          <w:lang w:val="pl-PL"/>
        </w:rPr>
        <w:t xml:space="preserve"> w gnieździe RJ45 musi być realizowane przy użyciu płytki drukowanej PCB w celu zapewnienia odpowiedniej wytrzymałości mechanicznej złącza.</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 xml:space="preserve">Standardy branżowe </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TIA/EIA-568-B.2-10, ISO/IEC 11801 2nd Ed A1.1</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FCC </w:t>
      </w:r>
      <w:proofErr w:type="spellStart"/>
      <w:r w:rsidRPr="000D5339">
        <w:rPr>
          <w:rFonts w:ascii="Times New Roman" w:hAnsi="Times New Roman" w:cs="Times New Roman"/>
          <w:sz w:val="20"/>
          <w:szCs w:val="20"/>
          <w:lang w:val="pl-PL"/>
        </w:rPr>
        <w:t>Subpart</w:t>
      </w:r>
      <w:proofErr w:type="spellEnd"/>
      <w:r w:rsidRPr="000D5339">
        <w:rPr>
          <w:rFonts w:ascii="Times New Roman" w:hAnsi="Times New Roman" w:cs="Times New Roman"/>
          <w:sz w:val="20"/>
          <w:szCs w:val="20"/>
          <w:lang w:val="pl-PL"/>
        </w:rPr>
        <w:t xml:space="preserve"> F 68.5, IEC -603-7</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Parametry elektryczne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Rezystancja: ≤ 20 </w:t>
      </w:r>
      <w:proofErr w:type="spellStart"/>
      <w:r w:rsidRPr="000D5339">
        <w:rPr>
          <w:rFonts w:ascii="Times New Roman" w:hAnsi="Times New Roman" w:cs="Times New Roman"/>
          <w:sz w:val="20"/>
          <w:szCs w:val="20"/>
          <w:lang w:val="pl-PL"/>
        </w:rPr>
        <w:t>mΩ</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Tolerancja rezystancji: ≤ 2,5 </w:t>
      </w:r>
      <w:proofErr w:type="spellStart"/>
      <w:r w:rsidRPr="000D5339">
        <w:rPr>
          <w:rFonts w:ascii="Times New Roman" w:hAnsi="Times New Roman" w:cs="Times New Roman"/>
          <w:sz w:val="20"/>
          <w:szCs w:val="20"/>
          <w:lang w:val="pl-PL"/>
        </w:rPr>
        <w:t>mΩ</w:t>
      </w:r>
      <w:proofErr w:type="spellEnd"/>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Rezystancja izolacji: ≥ 100 MΩ</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Parametry mechaniczne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Blacha stalowa walcowana na zimno o grubości 1.5 mm</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Powłoka: Lakier proszkowy</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GNIAZDO:</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obudowy: Stop cynku niklowany połyskowo z domieszką miedzi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Trwałość: Minimum 750 cykli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styków: Stop miedzi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Powłoka styków: 1,27 mikrometrów Au/Ni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Siła docisku: Minimum 100 g</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Siła rozłączania: Minimum 6,8 kg</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ZŁĄCZE IDC:</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obudowy: Poliwęglan, UL94V-0</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Trwałość: Terminowanie co najmniej 20 razy</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styków: Stop miedzi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Powłoka styków IDC: Matowa powłoka cynowa</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Siła docisku: Minimum 100 g</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Akceptuje przewodniki: Drut, 22-24 AWG</w:t>
      </w:r>
    </w:p>
    <w:p w:rsidR="00380EF0" w:rsidRPr="000D5339" w:rsidRDefault="00380EF0">
      <w:pPr>
        <w:pStyle w:val="Standard"/>
        <w:tabs>
          <w:tab w:val="left" w:pos="510"/>
        </w:tabs>
        <w:jc w:val="both"/>
        <w:rPr>
          <w:rFonts w:ascii="Times New Roman" w:hAnsi="Times New Roman" w:cs="Times New Roman"/>
          <w:b/>
          <w:bCs/>
          <w:sz w:val="20"/>
          <w:szCs w:val="20"/>
          <w:lang w:val="pl-PL"/>
        </w:rPr>
      </w:pPr>
    </w:p>
    <w:p w:rsidR="00380EF0" w:rsidRPr="000D5339" w:rsidRDefault="00297436" w:rsidP="00B57D10">
      <w:pPr>
        <w:pStyle w:val="Standard"/>
        <w:numPr>
          <w:ilvl w:val="1"/>
          <w:numId w:val="1"/>
        </w:numPr>
        <w:tabs>
          <w:tab w:val="left" w:pos="510"/>
        </w:tabs>
        <w:ind w:left="0" w:firstLine="0"/>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Kable krosowe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Ekranowane kable krosowe kategorii 6a powinny zapewniać poprawną pracę protokołów 10/100BASE-T, 1000BASE-T oraz 10GBASE-T. Kable powinny być wykonane z wysokiej jakości linki miedzianej o średnicy 26AWG w powłoce PVC z obu stron zakończone wtykiem RJ45.</w:t>
      </w:r>
    </w:p>
    <w:p w:rsidR="00B57D10" w:rsidRDefault="00B57D1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Powinny spełniać wymagania kat 6a (klasy EA) wg wszystkich poniższych norm: TIA-568-C-2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11801 2002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11801 Am.2</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TIA/EIA-568-B2-10</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PN-EN-50173-1:2009/A1:2010</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EN-50173-1:2007/A1</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ISO/IEC 61156-5 (2009-02) Ed. 2.0</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Spełnienie powyższych wymagań musi być potwierdzone Certyfikatem wydanym przez niezależne laboratorium. Pod uwagę będą brane jedynie dokumenty zawierające konkretne numery produktów poddane procesowi weryfikacji i certyfikacji.</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Kable powinny być dostępne w minimum trzech kolorach oraz sześciu długościach: 1m, 2m, 3m, 5m, 7m oraz 10m.</w:t>
      </w:r>
    </w:p>
    <w:p w:rsidR="00D214CD" w:rsidRPr="000D5339" w:rsidRDefault="00D214CD">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Podstawowe wymagania:</w:t>
      </w:r>
    </w:p>
    <w:p w:rsidR="00380EF0" w:rsidRPr="000D5339" w:rsidRDefault="00297436" w:rsidP="00B57D10">
      <w:pPr>
        <w:pStyle w:val="Standard"/>
        <w:numPr>
          <w:ilvl w:val="0"/>
          <w:numId w:val="29"/>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Wykonane z wysokiej jakości 4-ro parowej ekranowanej linki 26AWG</w:t>
      </w:r>
    </w:p>
    <w:p w:rsidR="00380EF0" w:rsidRPr="000D5339" w:rsidRDefault="00297436" w:rsidP="00B57D10">
      <w:pPr>
        <w:pStyle w:val="Standard"/>
        <w:numPr>
          <w:ilvl w:val="0"/>
          <w:numId w:val="29"/>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 </w:t>
      </w:r>
      <w:proofErr w:type="spellStart"/>
      <w:r w:rsidRPr="000D5339">
        <w:rPr>
          <w:rFonts w:ascii="Times New Roman" w:hAnsi="Times New Roman" w:cs="Times New Roman"/>
          <w:sz w:val="20"/>
          <w:szCs w:val="20"/>
          <w:lang w:val="pl-PL"/>
        </w:rPr>
        <w:t>Zaterminowane</w:t>
      </w:r>
      <w:proofErr w:type="spellEnd"/>
      <w:r w:rsidRPr="000D5339">
        <w:rPr>
          <w:rFonts w:ascii="Times New Roman" w:hAnsi="Times New Roman" w:cs="Times New Roman"/>
          <w:sz w:val="20"/>
          <w:szCs w:val="20"/>
          <w:lang w:val="pl-PL"/>
        </w:rPr>
        <w:t xml:space="preserve"> fabrycznie ekranowanymi wtykami RJ54 (WE8W)</w:t>
      </w:r>
    </w:p>
    <w:p w:rsidR="00380EF0" w:rsidRPr="000D5339" w:rsidRDefault="00297436" w:rsidP="00B57D10">
      <w:pPr>
        <w:pStyle w:val="Standard"/>
        <w:numPr>
          <w:ilvl w:val="0"/>
          <w:numId w:val="29"/>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Wzmocnione osłony wtyków</w:t>
      </w:r>
    </w:p>
    <w:p w:rsidR="00380EF0" w:rsidRPr="000D5339" w:rsidRDefault="00297436" w:rsidP="00B57D10">
      <w:pPr>
        <w:pStyle w:val="Standard"/>
        <w:numPr>
          <w:ilvl w:val="0"/>
          <w:numId w:val="29"/>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Odpowiednie do zastosowań w standardzie EIA 568A oraz EIA 568B</w:t>
      </w:r>
    </w:p>
    <w:p w:rsidR="00380EF0" w:rsidRPr="000D5339" w:rsidRDefault="00297436" w:rsidP="00B57D10">
      <w:pPr>
        <w:pStyle w:val="Standard"/>
        <w:numPr>
          <w:ilvl w:val="0"/>
          <w:numId w:val="29"/>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lastRenderedPageBreak/>
        <w:t>Wydajność Kategorii 6A n Powłoka PVC</w:t>
      </w:r>
    </w:p>
    <w:p w:rsidR="00380EF0" w:rsidRPr="000D5339" w:rsidRDefault="00297436" w:rsidP="00B57D10">
      <w:pPr>
        <w:pStyle w:val="Standard"/>
        <w:numPr>
          <w:ilvl w:val="0"/>
          <w:numId w:val="29"/>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Spełnienie wymagań dyrektywy </w:t>
      </w:r>
      <w:proofErr w:type="spellStart"/>
      <w:r w:rsidRPr="000D5339">
        <w:rPr>
          <w:rFonts w:ascii="Times New Roman" w:hAnsi="Times New Roman" w:cs="Times New Roman"/>
          <w:sz w:val="20"/>
          <w:szCs w:val="20"/>
          <w:lang w:val="pl-PL"/>
        </w:rPr>
        <w:t>RoHS</w:t>
      </w:r>
      <w:proofErr w:type="spellEnd"/>
      <w:r w:rsidRPr="000D5339">
        <w:rPr>
          <w:rFonts w:ascii="Times New Roman" w:hAnsi="Times New Roman" w:cs="Times New Roman"/>
          <w:sz w:val="20"/>
          <w:szCs w:val="20"/>
          <w:lang w:val="pl-PL"/>
        </w:rPr>
        <w:t xml:space="preserve"> (o ograniczeniu stosowania substancji niebezpiecznych)</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Parametry mechaniczne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KABEL</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Średnica przewodnika: Linka miedziana 26 AWG</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ekranu: Ekran aluminiowo-poliestrowy z cynowanym ośrodkiem miedzianym</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Maksymalna średnica zewnętrzna: 6,5mm</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izolacji: PCV</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Temperatura pracy: - 20°C do +60°C</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WTYK</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Trwałość: Minimum 750 cykli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Materiał styków: Stop miedzi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Powłoka styków: 1,27 mikrometrów Au/Ni</w:t>
      </w:r>
    </w:p>
    <w:p w:rsidR="00380EF0" w:rsidRPr="000D5339" w:rsidRDefault="00297436">
      <w:pPr>
        <w:pStyle w:val="Standard"/>
        <w:tabs>
          <w:tab w:val="left" w:pos="737"/>
        </w:tabs>
        <w:ind w:left="227"/>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Rozmiary wtyku i tolerancja zgodne z: FCC Part 68 i IEC 60603-7</w:t>
      </w:r>
    </w:p>
    <w:p w:rsidR="00380EF0" w:rsidRPr="000D5339" w:rsidRDefault="00380EF0">
      <w:pPr>
        <w:pStyle w:val="Standard"/>
        <w:tabs>
          <w:tab w:val="left" w:pos="510"/>
        </w:tabs>
        <w:jc w:val="both"/>
        <w:rPr>
          <w:rFonts w:ascii="Times New Roman" w:hAnsi="Times New Roman" w:cs="Times New Roman"/>
          <w:sz w:val="20"/>
          <w:szCs w:val="20"/>
          <w:lang w:val="pl-PL"/>
        </w:rPr>
      </w:pPr>
    </w:p>
    <w:p w:rsidR="00380EF0" w:rsidRPr="000D5339" w:rsidRDefault="00297436">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Parametry elektryczne</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Napięcie maksymalne: 150 VAC</w:t>
      </w:r>
    </w:p>
    <w:p w:rsidR="00380EF0" w:rsidRPr="000D5339" w:rsidRDefault="00297436">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Prąd maksymalny: 1,5 A przy 25°C</w:t>
      </w:r>
    </w:p>
    <w:p w:rsidR="00380EF0" w:rsidRDefault="00380EF0" w:rsidP="00D214CD">
      <w:pPr>
        <w:pStyle w:val="Standard"/>
        <w:jc w:val="both"/>
        <w:rPr>
          <w:rFonts w:ascii="Times New Roman" w:hAnsi="Times New Roman" w:cs="Times New Roman"/>
          <w:sz w:val="20"/>
          <w:szCs w:val="20"/>
          <w:lang w:val="pl-PL"/>
        </w:rPr>
      </w:pPr>
    </w:p>
    <w:p w:rsidR="00B57D10" w:rsidRPr="000D5339" w:rsidRDefault="00B57D10" w:rsidP="00D214CD">
      <w:pPr>
        <w:pStyle w:val="Standard"/>
        <w:jc w:val="both"/>
        <w:rPr>
          <w:rFonts w:ascii="Times New Roman" w:hAnsi="Times New Roman" w:cs="Times New Roman"/>
          <w:sz w:val="20"/>
          <w:szCs w:val="20"/>
          <w:lang w:val="pl-PL"/>
        </w:rPr>
      </w:pPr>
    </w:p>
    <w:p w:rsidR="00B57D10" w:rsidRDefault="00B57D10" w:rsidP="00B57D10">
      <w:pPr>
        <w:pStyle w:val="Standard"/>
        <w:numPr>
          <w:ilvl w:val="0"/>
          <w:numId w:val="1"/>
        </w:numPr>
        <w:tabs>
          <w:tab w:val="left" w:pos="510"/>
        </w:tabs>
        <w:jc w:val="both"/>
        <w:rPr>
          <w:rFonts w:ascii="Times New Roman" w:hAnsi="Times New Roman" w:cs="Times New Roman"/>
          <w:b/>
          <w:bCs/>
          <w:sz w:val="20"/>
          <w:szCs w:val="20"/>
          <w:lang w:val="pl-PL"/>
        </w:rPr>
      </w:pPr>
      <w:r>
        <w:rPr>
          <w:rFonts w:ascii="Times New Roman" w:hAnsi="Times New Roman" w:cs="Times New Roman"/>
          <w:b/>
          <w:bCs/>
          <w:sz w:val="20"/>
          <w:szCs w:val="20"/>
          <w:lang w:val="pl-PL"/>
        </w:rPr>
        <w:t>Wymagania instalacyjne</w:t>
      </w:r>
    </w:p>
    <w:p w:rsidR="00B57D10" w:rsidRDefault="00B57D10" w:rsidP="00B57D10">
      <w:pPr>
        <w:pStyle w:val="Standard"/>
        <w:tabs>
          <w:tab w:val="left" w:pos="510"/>
        </w:tabs>
        <w:ind w:left="907"/>
        <w:jc w:val="both"/>
        <w:rPr>
          <w:rFonts w:ascii="Times New Roman" w:hAnsi="Times New Roman" w:cs="Times New Roman"/>
          <w:b/>
          <w:bCs/>
          <w:sz w:val="20"/>
          <w:szCs w:val="20"/>
          <w:lang w:val="pl-PL"/>
        </w:rPr>
      </w:pPr>
    </w:p>
    <w:p w:rsidR="00EA07B1" w:rsidRPr="00B57D10" w:rsidRDefault="00EA07B1" w:rsidP="00B57D10">
      <w:pPr>
        <w:pStyle w:val="Standard"/>
        <w:tabs>
          <w:tab w:val="left" w:pos="510"/>
        </w:tabs>
        <w:jc w:val="both"/>
        <w:rPr>
          <w:rFonts w:ascii="Times New Roman" w:hAnsi="Times New Roman" w:cs="Times New Roman"/>
          <w:b/>
          <w:bCs/>
          <w:sz w:val="20"/>
          <w:szCs w:val="20"/>
          <w:lang w:val="pl-PL"/>
        </w:rPr>
      </w:pPr>
      <w:r w:rsidRPr="00B57D10">
        <w:rPr>
          <w:rFonts w:ascii="Times New Roman" w:hAnsi="Times New Roman" w:cs="Times New Roman"/>
          <w:b/>
          <w:bCs/>
          <w:sz w:val="20"/>
          <w:szCs w:val="20"/>
          <w:lang w:val="pl-PL"/>
        </w:rPr>
        <w:t>Wymagania instalacyjne i konstrukcyjne dla okablowania poziomego i jego elementów:</w:t>
      </w:r>
    </w:p>
    <w:p w:rsidR="00EA07B1" w:rsidRPr="000D5339" w:rsidRDefault="00EA07B1" w:rsidP="00EA07B1">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Gniazda abonenckie:</w:t>
      </w:r>
    </w:p>
    <w:p w:rsidR="00EA07B1" w:rsidRPr="000D5339" w:rsidRDefault="00EA07B1" w:rsidP="00B57D10">
      <w:pPr>
        <w:pStyle w:val="Standard"/>
        <w:numPr>
          <w:ilvl w:val="0"/>
          <w:numId w:val="21"/>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Miedziane 4 parowe kable poziome na modułach RJ-45 rozszywać w konfiguracji 568B. W gniazdach abonenckich należy pozostawić minimum 30 centymetrów (12 cali) zapasu kabli. Mniejsze zapasy należy uzgodnić z inwestorem.</w:t>
      </w:r>
    </w:p>
    <w:p w:rsidR="00EA07B1" w:rsidRPr="000D5339" w:rsidRDefault="00EA07B1" w:rsidP="00B57D10">
      <w:pPr>
        <w:pStyle w:val="Standard"/>
        <w:numPr>
          <w:ilvl w:val="0"/>
          <w:numId w:val="21"/>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Gniazdo abonenckie musi być oznaczone w sposób widoczny. Każdy moduł RJ-45 musi posiadać indywidualny i unikalny opis.</w:t>
      </w:r>
    </w:p>
    <w:p w:rsidR="00EA07B1" w:rsidRPr="000D5339" w:rsidRDefault="00EA07B1" w:rsidP="00B57D10">
      <w:pPr>
        <w:pStyle w:val="Standard"/>
        <w:tabs>
          <w:tab w:val="left" w:pos="510"/>
        </w:tabs>
        <w:jc w:val="both"/>
        <w:rPr>
          <w:rFonts w:ascii="Times New Roman" w:hAnsi="Times New Roman" w:cs="Times New Roman"/>
          <w:sz w:val="20"/>
          <w:szCs w:val="20"/>
          <w:lang w:val="pl-PL"/>
        </w:rPr>
      </w:pPr>
    </w:p>
    <w:p w:rsidR="00EA07B1" w:rsidRPr="000D5339" w:rsidRDefault="00EA07B1" w:rsidP="00B57D10">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Miedziane kable poziome i systemy prowadzenia kabli:</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Miedziane 4 parowe kable poziome na modułach RJ-45 rozszywać w konfiguracji 568B,</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 zakresie sił wciągania oraz maksymalnych promieni gięcia kabli należy się stosować do zapisów i zaleceń producenta umieszczonych na kartach katalogowych konkretnych kabli oznaczonych unikalnym numerem seryjnym (katalogowym),</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Kabli nie musi się układać na samej konstrukcji sufitu podwieszanego. Należy stosować specjalne drabinki kablowe lub koryta kablowe,</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Maksymalna ilość kabli w wiązce skupionej to 24,</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Należy układać kable </w:t>
      </w:r>
      <w:proofErr w:type="spellStart"/>
      <w:r w:rsidRPr="000D5339">
        <w:rPr>
          <w:rFonts w:ascii="Times New Roman" w:hAnsi="Times New Roman" w:cs="Times New Roman"/>
          <w:sz w:val="20"/>
          <w:szCs w:val="20"/>
          <w:lang w:val="pl-PL"/>
        </w:rPr>
        <w:t>skrętkowe</w:t>
      </w:r>
      <w:proofErr w:type="spellEnd"/>
      <w:r w:rsidRPr="000D5339">
        <w:rPr>
          <w:rFonts w:ascii="Times New Roman" w:hAnsi="Times New Roman" w:cs="Times New Roman"/>
          <w:sz w:val="20"/>
          <w:szCs w:val="20"/>
          <w:lang w:val="pl-PL"/>
        </w:rPr>
        <w:t xml:space="preserve"> powyżej kabli zasilających,</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Po zainstalowaniu kabli powinny one być „wolne” od wszelakich </w:t>
      </w:r>
      <w:proofErr w:type="spellStart"/>
      <w:r w:rsidRPr="000D5339">
        <w:rPr>
          <w:rFonts w:ascii="Times New Roman" w:hAnsi="Times New Roman" w:cs="Times New Roman"/>
          <w:sz w:val="20"/>
          <w:szCs w:val="20"/>
          <w:lang w:val="pl-PL"/>
        </w:rPr>
        <w:t>naprężeń</w:t>
      </w:r>
      <w:proofErr w:type="spellEnd"/>
      <w:r w:rsidRPr="000D5339">
        <w:rPr>
          <w:rFonts w:ascii="Times New Roman" w:hAnsi="Times New Roman" w:cs="Times New Roman"/>
          <w:sz w:val="20"/>
          <w:szCs w:val="20"/>
          <w:lang w:val="pl-PL"/>
        </w:rPr>
        <w:t xml:space="preserve"> oraz obciążeń,</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 punkcie dystrybucyjnym należy zostawić 3 metrowy zapas kabla. Mniejsze zapasy należy uzgodnić z inwestorem,</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Maksymalny prosty dystans bez dostępu musi być nie większy niż 30 metrów,</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Nie należy stosować więcej niż dwa załamania 90°pomiędzy dwoma punktami wciągania. (Trzecie załamanie jest możliwe, ale na odcinkach nie większych niż 10 metrów,</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Wszystkie kable powinny być schowane tak, aby nie niepożądane osoby nie miały do nich fizycznego dostępu,</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Podczas używania do prowadzenia kabli drabinek, zawsze należy zapoznać się ze specyfikacją producenta, co do wymagań instalacyjnych jak i obciążenia oraz pojemności,</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Podczas instalacji drabinek w suficie podwieszanym zawsze zostawiaj około 300 mm przestrzeni pomiędzy drabinka a sufitem,</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Metalowe elementy wspierające zawsze muszą być z  sobą połączone oraz uziemione,</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lastRenderedPageBreak/>
        <w:t xml:space="preserve">Nie dopuszcza się układania kabli bezpośrednio pod tynkiem lub w wylewkach betonowych. Kable muszą być prowadzone w </w:t>
      </w:r>
      <w:proofErr w:type="spellStart"/>
      <w:r w:rsidRPr="000D5339">
        <w:rPr>
          <w:rFonts w:ascii="Times New Roman" w:hAnsi="Times New Roman" w:cs="Times New Roman"/>
          <w:sz w:val="20"/>
          <w:szCs w:val="20"/>
          <w:lang w:val="pl-PL"/>
        </w:rPr>
        <w:t>peszlach</w:t>
      </w:r>
      <w:proofErr w:type="spellEnd"/>
      <w:r w:rsidRPr="000D5339">
        <w:rPr>
          <w:rFonts w:ascii="Times New Roman" w:hAnsi="Times New Roman" w:cs="Times New Roman"/>
          <w:sz w:val="20"/>
          <w:szCs w:val="20"/>
          <w:lang w:val="pl-PL"/>
        </w:rPr>
        <w:t xml:space="preserve"> lub rurkach o odpowiedniej średnicy i wytrzymałości,</w:t>
      </w:r>
    </w:p>
    <w:p w:rsidR="00EA07B1" w:rsidRPr="000D5339" w:rsidRDefault="00EA07B1" w:rsidP="00B57D10">
      <w:pPr>
        <w:pStyle w:val="Standard"/>
        <w:numPr>
          <w:ilvl w:val="0"/>
          <w:numId w:val="22"/>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Wejścia do metalowych koryt powinny być zabezpieczone tak, aby nie mogły uszkodzić powłoki kabla.</w:t>
      </w:r>
    </w:p>
    <w:p w:rsidR="00EA07B1" w:rsidRPr="000D5339" w:rsidRDefault="00EA07B1" w:rsidP="00B57D10">
      <w:pPr>
        <w:pStyle w:val="Standard"/>
        <w:tabs>
          <w:tab w:val="left" w:pos="510"/>
        </w:tabs>
        <w:jc w:val="both"/>
        <w:rPr>
          <w:rFonts w:ascii="Times New Roman" w:hAnsi="Times New Roman" w:cs="Times New Roman"/>
          <w:sz w:val="20"/>
          <w:szCs w:val="20"/>
          <w:lang w:val="pl-PL"/>
        </w:rPr>
      </w:pPr>
    </w:p>
    <w:p w:rsidR="00EA07B1" w:rsidRPr="000D5339" w:rsidRDefault="00EA07B1" w:rsidP="00B57D10">
      <w:pPr>
        <w:pStyle w:val="Standard"/>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Miedziane panele krosowe:</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Miedziane 4 parowe kable poziome na modułach RJ-45 rozszywać w konfiguracji 568B,</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Wszystkie kable muszą być indywidualnie przymocowane do tylnej półki. Stosowanie tylnych półek do mocowania kabli jest obowiązkowe,</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Każdy panel musi zostać przymocowany do ramy 19 calowej za pomocą 4 śrub typu „</w:t>
      </w:r>
      <w:proofErr w:type="spellStart"/>
      <w:r w:rsidRPr="000D5339">
        <w:rPr>
          <w:rFonts w:ascii="Times New Roman" w:hAnsi="Times New Roman" w:cs="Times New Roman"/>
          <w:sz w:val="20"/>
          <w:szCs w:val="20"/>
          <w:lang w:val="pl-PL"/>
        </w:rPr>
        <w:t>Clipko</w:t>
      </w:r>
      <w:proofErr w:type="spellEnd"/>
      <w:r w:rsidRPr="000D5339">
        <w:rPr>
          <w:rFonts w:ascii="Times New Roman" w:hAnsi="Times New Roman" w:cs="Times New Roman"/>
          <w:sz w:val="20"/>
          <w:szCs w:val="20"/>
          <w:lang w:val="pl-PL"/>
        </w:rPr>
        <w:t>” składającej się ze śruby, koszyka i podkładki,</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Każdy panel musi być opisany indywidualnie i unikalnie. Każdy port panelu musi być również opisany,</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Panele ekranowane muszą być uziemione do uziomu szafy lub uziomu pomieszczenia,</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Miedziane kable krosowe:</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Należy stosować 4 parowe kable krosowe zakończone wtyczkami RJ-45 rozszyte w konfiguracji 568B,</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Kable krosowe mają być wykonane z kabla 4 parowego o konstrukcji linki muszą posiadać </w:t>
      </w:r>
      <w:proofErr w:type="spellStart"/>
      <w:r w:rsidRPr="000D5339">
        <w:rPr>
          <w:rFonts w:ascii="Times New Roman" w:hAnsi="Times New Roman" w:cs="Times New Roman"/>
          <w:sz w:val="20"/>
          <w:szCs w:val="20"/>
          <w:lang w:val="pl-PL"/>
        </w:rPr>
        <w:t>boot</w:t>
      </w:r>
      <w:proofErr w:type="spellEnd"/>
      <w:r w:rsidRPr="000D5339">
        <w:rPr>
          <w:rFonts w:ascii="Times New Roman" w:hAnsi="Times New Roman" w:cs="Times New Roman"/>
          <w:sz w:val="20"/>
          <w:szCs w:val="20"/>
          <w:lang w:val="pl-PL"/>
        </w:rPr>
        <w:t>,</w:t>
      </w:r>
    </w:p>
    <w:p w:rsidR="00EA07B1" w:rsidRPr="000D5339" w:rsidRDefault="00EA07B1" w:rsidP="00B57D10">
      <w:pPr>
        <w:pStyle w:val="Standard"/>
        <w:numPr>
          <w:ilvl w:val="0"/>
          <w:numId w:val="23"/>
        </w:numPr>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Zapasy kabli krosowych należy układać w poziomych lub pionowych organizatorach kabli krosowych.</w:t>
      </w:r>
    </w:p>
    <w:p w:rsidR="00EA07B1" w:rsidRDefault="00EA07B1" w:rsidP="00B57D10">
      <w:pPr>
        <w:pStyle w:val="Standard"/>
        <w:jc w:val="both"/>
        <w:rPr>
          <w:rFonts w:ascii="Times New Roman" w:hAnsi="Times New Roman" w:cs="Times New Roman"/>
          <w:sz w:val="20"/>
          <w:szCs w:val="20"/>
          <w:lang w:val="pl-PL"/>
        </w:rPr>
      </w:pPr>
    </w:p>
    <w:p w:rsidR="00B57D10" w:rsidRPr="000D5339" w:rsidRDefault="00B57D10" w:rsidP="00B57D10">
      <w:pPr>
        <w:pStyle w:val="Standard"/>
        <w:jc w:val="both"/>
        <w:rPr>
          <w:rFonts w:ascii="Times New Roman" w:hAnsi="Times New Roman" w:cs="Times New Roman"/>
          <w:sz w:val="20"/>
          <w:szCs w:val="20"/>
          <w:lang w:val="pl-PL"/>
        </w:rPr>
      </w:pPr>
    </w:p>
    <w:p w:rsidR="00B57D10" w:rsidRDefault="00EA07B1" w:rsidP="00B57D10">
      <w:pPr>
        <w:pStyle w:val="Standard"/>
        <w:numPr>
          <w:ilvl w:val="0"/>
          <w:numId w:val="1"/>
        </w:numPr>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 xml:space="preserve">Pomiary okablowania i 25 Letnia Gwarancja na </w:t>
      </w:r>
      <w:r w:rsidR="00B57D10">
        <w:rPr>
          <w:rFonts w:ascii="Times New Roman" w:hAnsi="Times New Roman" w:cs="Times New Roman"/>
          <w:b/>
          <w:bCs/>
          <w:sz w:val="20"/>
          <w:szCs w:val="20"/>
          <w:lang w:val="pl-PL"/>
        </w:rPr>
        <w:t>System Okablowania i Wydajność Aplikacji</w:t>
      </w:r>
    </w:p>
    <w:p w:rsidR="00B57D10" w:rsidRDefault="00B57D10" w:rsidP="00B57D10">
      <w:pPr>
        <w:pStyle w:val="Standard"/>
        <w:tabs>
          <w:tab w:val="left" w:pos="510"/>
        </w:tabs>
        <w:ind w:left="907"/>
        <w:jc w:val="both"/>
        <w:rPr>
          <w:rFonts w:ascii="Times New Roman" w:hAnsi="Times New Roman" w:cs="Times New Roman"/>
          <w:b/>
          <w:bCs/>
          <w:sz w:val="20"/>
          <w:szCs w:val="20"/>
          <w:lang w:val="pl-PL"/>
        </w:rPr>
      </w:pPr>
    </w:p>
    <w:p w:rsidR="00EA07B1" w:rsidRPr="00B57D10" w:rsidRDefault="00EA07B1" w:rsidP="00B57D10">
      <w:pPr>
        <w:pStyle w:val="Standard"/>
        <w:numPr>
          <w:ilvl w:val="1"/>
          <w:numId w:val="1"/>
        </w:numPr>
        <w:tabs>
          <w:tab w:val="left" w:pos="510"/>
        </w:tabs>
        <w:jc w:val="both"/>
        <w:rPr>
          <w:rFonts w:ascii="Times New Roman" w:hAnsi="Times New Roman" w:cs="Times New Roman"/>
          <w:b/>
          <w:bCs/>
          <w:sz w:val="20"/>
          <w:szCs w:val="20"/>
          <w:lang w:val="pl-PL"/>
        </w:rPr>
      </w:pPr>
      <w:r w:rsidRPr="00B57D10">
        <w:rPr>
          <w:rFonts w:ascii="Times New Roman" w:hAnsi="Times New Roman" w:cs="Times New Roman"/>
          <w:b/>
          <w:bCs/>
          <w:sz w:val="20"/>
          <w:szCs w:val="20"/>
          <w:lang w:val="pl-PL"/>
        </w:rPr>
        <w:t>Wymagania ogólne:</w:t>
      </w:r>
    </w:p>
    <w:p w:rsidR="00EA07B1" w:rsidRPr="000D5339" w:rsidRDefault="00EA07B1" w:rsidP="00B57D10">
      <w:pPr>
        <w:pStyle w:val="Standard"/>
        <w:tabs>
          <w:tab w:val="left" w:pos="510"/>
        </w:tabs>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Aby uzyskać 25 Letnią Gwarancję na System Okablowania i Wydajność Aplikacji muszą zostać spełnione następujące warunki:</w:t>
      </w:r>
    </w:p>
    <w:p w:rsidR="00EA07B1" w:rsidRPr="000D5339" w:rsidRDefault="00EA07B1" w:rsidP="00B57D10">
      <w:pPr>
        <w:pStyle w:val="Standard"/>
        <w:numPr>
          <w:ilvl w:val="0"/>
          <w:numId w:val="24"/>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Na dzień zakończenia instalacji firma instalacyjna musi posiadać aktualny status </w:t>
      </w:r>
      <w:r w:rsidRPr="000D5339">
        <w:rPr>
          <w:rFonts w:ascii="Times New Roman" w:hAnsi="Times New Roman" w:cs="Times New Roman"/>
          <w:sz w:val="20"/>
          <w:szCs w:val="20"/>
          <w:lang w:val="pl-PL"/>
        </w:rPr>
        <w:tab/>
        <w:t>Certyfikowanego Instalatora,</w:t>
      </w:r>
    </w:p>
    <w:p w:rsidR="00EA07B1" w:rsidRPr="000D5339" w:rsidRDefault="00EA07B1" w:rsidP="00B57D10">
      <w:pPr>
        <w:pStyle w:val="Standard"/>
        <w:numPr>
          <w:ilvl w:val="0"/>
          <w:numId w:val="24"/>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Wszystkie zainstalowane elementy transmisyjne biorące udział w transmisji danych (kable </w:t>
      </w:r>
      <w:r w:rsidRPr="000D5339">
        <w:rPr>
          <w:rFonts w:ascii="Times New Roman" w:hAnsi="Times New Roman" w:cs="Times New Roman"/>
          <w:sz w:val="20"/>
          <w:szCs w:val="20"/>
          <w:lang w:val="pl-PL"/>
        </w:rPr>
        <w:tab/>
        <w:t xml:space="preserve">dystrybucyjne, panele krosowe, moduły gniazd, </w:t>
      </w:r>
      <w:proofErr w:type="spellStart"/>
      <w:r w:rsidRPr="000D5339">
        <w:rPr>
          <w:rFonts w:ascii="Times New Roman" w:hAnsi="Times New Roman" w:cs="Times New Roman"/>
          <w:sz w:val="20"/>
          <w:szCs w:val="20"/>
          <w:lang w:val="pl-PL"/>
        </w:rPr>
        <w:t>pigtaile</w:t>
      </w:r>
      <w:proofErr w:type="spellEnd"/>
      <w:r w:rsidRPr="000D5339">
        <w:rPr>
          <w:rFonts w:ascii="Times New Roman" w:hAnsi="Times New Roman" w:cs="Times New Roman"/>
          <w:sz w:val="20"/>
          <w:szCs w:val="20"/>
          <w:lang w:val="pl-PL"/>
        </w:rPr>
        <w:t xml:space="preserve">, adaptery, kable krosowe oraz złącza) </w:t>
      </w:r>
      <w:r w:rsidRPr="000D5339">
        <w:rPr>
          <w:rFonts w:ascii="Times New Roman" w:hAnsi="Times New Roman" w:cs="Times New Roman"/>
          <w:sz w:val="20"/>
          <w:szCs w:val="20"/>
          <w:lang w:val="pl-PL"/>
        </w:rPr>
        <w:tab/>
        <w:t xml:space="preserve">muszą być fabrycznie nowe, pochodzić od jednego producenta systemu okablowania oraz </w:t>
      </w:r>
      <w:r w:rsidRPr="000D5339">
        <w:rPr>
          <w:rFonts w:ascii="Times New Roman" w:hAnsi="Times New Roman" w:cs="Times New Roman"/>
          <w:sz w:val="20"/>
          <w:szCs w:val="20"/>
          <w:lang w:val="pl-PL"/>
        </w:rPr>
        <w:tab/>
        <w:t>posiadać jego oznaczenia.</w:t>
      </w:r>
    </w:p>
    <w:p w:rsidR="00EA07B1" w:rsidRPr="000D5339" w:rsidRDefault="00EA07B1" w:rsidP="00B57D10">
      <w:pPr>
        <w:pStyle w:val="Standard"/>
        <w:numPr>
          <w:ilvl w:val="0"/>
          <w:numId w:val="24"/>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Firma instalacyjna musi poprawnie zgłosić instalację do certyfikacji producentowi okablowania </w:t>
      </w:r>
      <w:r w:rsidRPr="000D5339">
        <w:rPr>
          <w:rFonts w:ascii="Times New Roman" w:hAnsi="Times New Roman" w:cs="Times New Roman"/>
          <w:sz w:val="20"/>
          <w:szCs w:val="20"/>
          <w:lang w:val="pl-PL"/>
        </w:rPr>
        <w:tab/>
        <w:t>strukturalnego.</w:t>
      </w:r>
    </w:p>
    <w:p w:rsidR="00EA07B1" w:rsidRPr="000D5339" w:rsidRDefault="00EA07B1" w:rsidP="00B57D10">
      <w:pPr>
        <w:pStyle w:val="Standard"/>
        <w:numPr>
          <w:ilvl w:val="0"/>
          <w:numId w:val="24"/>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Poprawny wniosek gwarancyjny zawiera kompletny formularz oraz pliki z pomiarami,</w:t>
      </w:r>
    </w:p>
    <w:p w:rsidR="00EA07B1" w:rsidRPr="000D5339" w:rsidRDefault="00EA07B1" w:rsidP="00B57D10">
      <w:pPr>
        <w:pStyle w:val="Standard"/>
        <w:numPr>
          <w:ilvl w:val="0"/>
          <w:numId w:val="24"/>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Pliki z pomiarami muszą być przesłane w nieedytowalnym i oryginalnym formacie urządzenia </w:t>
      </w:r>
      <w:r w:rsidRPr="000D5339">
        <w:rPr>
          <w:rFonts w:ascii="Times New Roman" w:hAnsi="Times New Roman" w:cs="Times New Roman"/>
          <w:sz w:val="20"/>
          <w:szCs w:val="20"/>
          <w:lang w:val="pl-PL"/>
        </w:rPr>
        <w:tab/>
        <w:t>pomiarowego,</w:t>
      </w:r>
    </w:p>
    <w:p w:rsidR="00EA07B1" w:rsidRPr="000D5339" w:rsidRDefault="00EA07B1" w:rsidP="00B57D10">
      <w:pPr>
        <w:pStyle w:val="Standard"/>
        <w:numPr>
          <w:ilvl w:val="0"/>
          <w:numId w:val="24"/>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Pomiary muszą być wykonane w zgodnie ze standardami oraz wymaganiami producenta </w:t>
      </w:r>
      <w:r w:rsidRPr="000D5339">
        <w:rPr>
          <w:rFonts w:ascii="Times New Roman" w:hAnsi="Times New Roman" w:cs="Times New Roman"/>
          <w:sz w:val="20"/>
          <w:szCs w:val="20"/>
          <w:lang w:val="pl-PL"/>
        </w:rPr>
        <w:tab/>
        <w:t>okablowania.</w:t>
      </w:r>
    </w:p>
    <w:p w:rsidR="00EA07B1" w:rsidRPr="000D5339" w:rsidRDefault="00EA07B1" w:rsidP="00B57D10">
      <w:pPr>
        <w:pStyle w:val="Standard"/>
        <w:tabs>
          <w:tab w:val="left" w:pos="510"/>
        </w:tabs>
        <w:jc w:val="both"/>
        <w:rPr>
          <w:rFonts w:ascii="Times New Roman" w:hAnsi="Times New Roman" w:cs="Times New Roman"/>
          <w:b/>
          <w:bCs/>
          <w:sz w:val="20"/>
          <w:szCs w:val="20"/>
          <w:lang w:val="pl-PL"/>
        </w:rPr>
      </w:pPr>
    </w:p>
    <w:p w:rsidR="00EA07B1" w:rsidRPr="000D5339" w:rsidRDefault="00EA07B1" w:rsidP="00B57D10">
      <w:pPr>
        <w:pStyle w:val="Standard"/>
        <w:numPr>
          <w:ilvl w:val="1"/>
          <w:numId w:val="1"/>
        </w:numPr>
        <w:tabs>
          <w:tab w:val="left" w:pos="510"/>
        </w:tabs>
        <w:jc w:val="both"/>
        <w:rPr>
          <w:rFonts w:ascii="Times New Roman" w:hAnsi="Times New Roman" w:cs="Times New Roman"/>
          <w:b/>
          <w:bCs/>
          <w:sz w:val="20"/>
          <w:szCs w:val="20"/>
          <w:lang w:val="pl-PL"/>
        </w:rPr>
      </w:pPr>
      <w:r w:rsidRPr="000D5339">
        <w:rPr>
          <w:rFonts w:ascii="Times New Roman" w:hAnsi="Times New Roman" w:cs="Times New Roman"/>
          <w:b/>
          <w:bCs/>
          <w:sz w:val="20"/>
          <w:szCs w:val="20"/>
          <w:lang w:val="pl-PL"/>
        </w:rPr>
        <w:t>Wymagania odnośnie pomiarów linii miedzianych:</w:t>
      </w:r>
    </w:p>
    <w:p w:rsidR="00EA07B1" w:rsidRPr="000D5339" w:rsidRDefault="00EA07B1" w:rsidP="00B57D10">
      <w:pPr>
        <w:pStyle w:val="Standard"/>
        <w:numPr>
          <w:ilvl w:val="0"/>
          <w:numId w:val="25"/>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Poprawny wniosek gwarancyjny zawiera kompletny formularz oraz pliki z pomiarami,</w:t>
      </w:r>
    </w:p>
    <w:p w:rsidR="00EA07B1" w:rsidRPr="000D5339" w:rsidRDefault="00EA07B1" w:rsidP="00B57D10">
      <w:pPr>
        <w:pStyle w:val="Standard"/>
        <w:numPr>
          <w:ilvl w:val="0"/>
          <w:numId w:val="25"/>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Wszystkie pomiary linii miedzianych muszą zostać wykonane w konfiguracji Łącza Stałego </w:t>
      </w:r>
      <w:r w:rsidRPr="000D5339">
        <w:rPr>
          <w:rFonts w:ascii="Times New Roman" w:hAnsi="Times New Roman" w:cs="Times New Roman"/>
          <w:sz w:val="20"/>
          <w:szCs w:val="20"/>
          <w:lang w:val="pl-PL"/>
        </w:rPr>
        <w:tab/>
        <w:t xml:space="preserve">(Permanent Link). Pomiary wykonane w innej konfiguracji będą podlegały </w:t>
      </w:r>
      <w:r w:rsidRPr="000D5339">
        <w:rPr>
          <w:rFonts w:ascii="Times New Roman" w:hAnsi="Times New Roman" w:cs="Times New Roman"/>
          <w:sz w:val="20"/>
          <w:szCs w:val="20"/>
          <w:lang w:val="pl-PL"/>
        </w:rPr>
        <w:tab/>
        <w:t>indywidualnemu rozpatrywaniu przez producenta okablowania,</w:t>
      </w:r>
    </w:p>
    <w:p w:rsidR="00EA07B1" w:rsidRPr="000D5339" w:rsidRDefault="00EA07B1" w:rsidP="00B57D10">
      <w:pPr>
        <w:pStyle w:val="Standard"/>
        <w:numPr>
          <w:ilvl w:val="0"/>
          <w:numId w:val="25"/>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Pomiary nie mogą zawierać więcej niż 5% pomiarów *PASS. </w:t>
      </w:r>
      <w:r w:rsidR="00B57D10">
        <w:rPr>
          <w:rFonts w:ascii="Times New Roman" w:hAnsi="Times New Roman" w:cs="Times New Roman"/>
          <w:sz w:val="20"/>
          <w:szCs w:val="20"/>
          <w:lang w:val="pl-PL"/>
        </w:rPr>
        <w:t xml:space="preserve">Instalacje zawierające większą </w:t>
      </w:r>
      <w:r w:rsidRPr="000D5339">
        <w:rPr>
          <w:rFonts w:ascii="Times New Roman" w:hAnsi="Times New Roman" w:cs="Times New Roman"/>
          <w:sz w:val="20"/>
          <w:szCs w:val="20"/>
          <w:lang w:val="pl-PL"/>
        </w:rPr>
        <w:t xml:space="preserve">ilość pomiarów *PASS będą podlegały indywidualnemu rozpatrywaniu przez producenta </w:t>
      </w:r>
      <w:r w:rsidRPr="000D5339">
        <w:rPr>
          <w:rFonts w:ascii="Times New Roman" w:hAnsi="Times New Roman" w:cs="Times New Roman"/>
          <w:sz w:val="20"/>
          <w:szCs w:val="20"/>
          <w:lang w:val="pl-PL"/>
        </w:rPr>
        <w:tab/>
        <w:t>okablowania,</w:t>
      </w:r>
    </w:p>
    <w:p w:rsidR="00EA07B1" w:rsidRPr="000D5339" w:rsidRDefault="00EA07B1" w:rsidP="00B57D10">
      <w:pPr>
        <w:pStyle w:val="Standard"/>
        <w:numPr>
          <w:ilvl w:val="0"/>
          <w:numId w:val="25"/>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Wymaga się, aby urządzenia pomiarowe były okresowo kalibrowane według wytycznych </w:t>
      </w:r>
      <w:r w:rsidRPr="000D5339">
        <w:rPr>
          <w:rFonts w:ascii="Times New Roman" w:hAnsi="Times New Roman" w:cs="Times New Roman"/>
          <w:sz w:val="20"/>
          <w:szCs w:val="20"/>
          <w:lang w:val="pl-PL"/>
        </w:rPr>
        <w:tab/>
        <w:t>producenta oraz posiadały możliwe najnowsze oprogramowanie,</w:t>
      </w:r>
    </w:p>
    <w:p w:rsidR="00EA07B1" w:rsidRPr="000D5339" w:rsidRDefault="00EA07B1" w:rsidP="00B57D10">
      <w:pPr>
        <w:pStyle w:val="Standard"/>
        <w:numPr>
          <w:ilvl w:val="0"/>
          <w:numId w:val="25"/>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Pomiary muszą być wykonane zgodnie z zaprojektowaną wydajnością - klasą lub kategorią,</w:t>
      </w:r>
    </w:p>
    <w:p w:rsidR="00EA07B1" w:rsidRPr="000D5339" w:rsidRDefault="00EA07B1" w:rsidP="00B57D10">
      <w:pPr>
        <w:pStyle w:val="Standard"/>
        <w:numPr>
          <w:ilvl w:val="0"/>
          <w:numId w:val="25"/>
        </w:numPr>
        <w:tabs>
          <w:tab w:val="left" w:pos="510"/>
        </w:tabs>
        <w:ind w:left="0" w:firstLine="0"/>
        <w:jc w:val="both"/>
        <w:rPr>
          <w:rFonts w:ascii="Times New Roman" w:hAnsi="Times New Roman" w:cs="Times New Roman"/>
          <w:sz w:val="20"/>
          <w:szCs w:val="20"/>
          <w:lang w:val="pl-PL"/>
        </w:rPr>
      </w:pPr>
      <w:r w:rsidRPr="000D5339">
        <w:rPr>
          <w:rFonts w:ascii="Times New Roman" w:hAnsi="Times New Roman" w:cs="Times New Roman"/>
          <w:sz w:val="20"/>
          <w:szCs w:val="20"/>
          <w:lang w:val="pl-PL"/>
        </w:rPr>
        <w:t xml:space="preserve">Każdy pomiar musi zawierać wartości takich parametrów jak: mapa połączeń, długości par, </w:t>
      </w:r>
      <w:r w:rsidRPr="000D5339">
        <w:rPr>
          <w:rFonts w:ascii="Times New Roman" w:hAnsi="Times New Roman" w:cs="Times New Roman"/>
          <w:sz w:val="20"/>
          <w:szCs w:val="20"/>
          <w:lang w:val="pl-PL"/>
        </w:rPr>
        <w:tab/>
        <w:t>tłumienność, opóźnienie propagacji, różnica opóźnie</w:t>
      </w:r>
      <w:r w:rsidR="00B57D10">
        <w:rPr>
          <w:rFonts w:ascii="Times New Roman" w:hAnsi="Times New Roman" w:cs="Times New Roman"/>
          <w:sz w:val="20"/>
          <w:szCs w:val="20"/>
          <w:lang w:val="pl-PL"/>
        </w:rPr>
        <w:t xml:space="preserve">ń, rezystancja, NEXT, PS NEXT, </w:t>
      </w:r>
      <w:r w:rsidRPr="000D5339">
        <w:rPr>
          <w:rFonts w:ascii="Times New Roman" w:hAnsi="Times New Roman" w:cs="Times New Roman"/>
          <w:sz w:val="20"/>
          <w:szCs w:val="20"/>
          <w:lang w:val="pl-PL"/>
        </w:rPr>
        <w:t>ACR-N, PS ACR-N, ACR-F, PS ACR-F, RL</w:t>
      </w:r>
    </w:p>
    <w:p w:rsidR="00EA07B1" w:rsidRPr="000D5339" w:rsidRDefault="00EA07B1" w:rsidP="00D214CD">
      <w:pPr>
        <w:pStyle w:val="Standard"/>
        <w:jc w:val="both"/>
        <w:rPr>
          <w:rFonts w:ascii="Times New Roman" w:hAnsi="Times New Roman" w:cs="Times New Roman"/>
          <w:sz w:val="20"/>
          <w:szCs w:val="20"/>
          <w:lang w:val="pl-PL"/>
        </w:rPr>
      </w:pPr>
    </w:p>
    <w:sectPr w:rsidR="00EA07B1" w:rsidRPr="000D5339" w:rsidSect="00A86660">
      <w:headerReference w:type="default" r:id="rId7"/>
      <w:pgSz w:w="12240" w:h="15840"/>
      <w:pgMar w:top="1985" w:right="1134" w:bottom="709" w:left="1134" w:header="142"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BE" w:rsidRDefault="000E45BE">
      <w:pPr>
        <w:rPr>
          <w:rFonts w:hint="eastAsia"/>
        </w:rPr>
      </w:pPr>
      <w:r>
        <w:separator/>
      </w:r>
    </w:p>
  </w:endnote>
  <w:endnote w:type="continuationSeparator" w:id="0">
    <w:p w:rsidR="000E45BE" w:rsidRDefault="000E45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BE" w:rsidRDefault="000E45BE">
      <w:pPr>
        <w:rPr>
          <w:rFonts w:hint="eastAsia"/>
        </w:rPr>
      </w:pPr>
      <w:r>
        <w:rPr>
          <w:color w:val="000000"/>
        </w:rPr>
        <w:separator/>
      </w:r>
    </w:p>
  </w:footnote>
  <w:footnote w:type="continuationSeparator" w:id="0">
    <w:p w:rsidR="000E45BE" w:rsidRDefault="000E45B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2" w:rsidRDefault="00FC3022" w:rsidP="00FC3022">
    <w:pPr>
      <w:pStyle w:val="Nagwek"/>
      <w:jc w:val="center"/>
      <w:rPr>
        <w:rFonts w:hint="eastAsia"/>
      </w:rPr>
    </w:pPr>
    <w:r>
      <w:rPr>
        <w:noProof/>
        <w:lang w:val="pl-PL" w:eastAsia="pl-PL" w:bidi="ar-SA"/>
      </w:rPr>
      <w:drawing>
        <wp:inline distT="0" distB="0" distL="0" distR="0" wp14:anchorId="164167A7" wp14:editId="66323819">
          <wp:extent cx="5913755" cy="700405"/>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13755" cy="700405"/>
                  </a:xfrm>
                  <a:prstGeom prst="rect">
                    <a:avLst/>
                  </a:prstGeom>
                  <a:noFill/>
                  <a:ln w="9525">
                    <a:noFill/>
                    <a:miter lim="800000"/>
                    <a:headEnd/>
                    <a:tailEnd/>
                  </a:ln>
                </pic:spPr>
              </pic:pic>
            </a:graphicData>
          </a:graphic>
        </wp:inline>
      </w:drawing>
    </w:r>
  </w:p>
  <w:p w:rsidR="00FC3022" w:rsidRPr="00182D79" w:rsidRDefault="00FC3022" w:rsidP="00FC3022">
    <w:pPr>
      <w:pStyle w:val="Gwka"/>
      <w:jc w:val="center"/>
      <w:rPr>
        <w:rFonts w:hint="eastAsia"/>
        <w:sz w:val="16"/>
        <w:szCs w:val="16"/>
      </w:rPr>
    </w:pPr>
    <w:proofErr w:type="spellStart"/>
    <w:r>
      <w:rPr>
        <w:sz w:val="16"/>
        <w:szCs w:val="16"/>
      </w:rPr>
      <w:t>Zamówienie</w:t>
    </w:r>
    <w:proofErr w:type="spellEnd"/>
    <w:r>
      <w:rPr>
        <w:sz w:val="16"/>
        <w:szCs w:val="16"/>
      </w:rPr>
      <w:t xml:space="preserve"> </w:t>
    </w:r>
    <w:proofErr w:type="spellStart"/>
    <w:r>
      <w:rPr>
        <w:sz w:val="16"/>
        <w:szCs w:val="16"/>
      </w:rPr>
      <w:t>współfinansowane</w:t>
    </w:r>
    <w:proofErr w:type="spellEnd"/>
    <w:r>
      <w:rPr>
        <w:sz w:val="16"/>
        <w:szCs w:val="16"/>
      </w:rPr>
      <w:t xml:space="preserve"> </w:t>
    </w:r>
    <w:proofErr w:type="spellStart"/>
    <w:r>
      <w:rPr>
        <w:sz w:val="16"/>
        <w:szCs w:val="16"/>
      </w:rPr>
      <w:t>ze</w:t>
    </w:r>
    <w:proofErr w:type="spellEnd"/>
    <w:r>
      <w:rPr>
        <w:sz w:val="16"/>
        <w:szCs w:val="16"/>
      </w:rPr>
      <w:t xml:space="preserve"> </w:t>
    </w:r>
    <w:proofErr w:type="spellStart"/>
    <w:r>
      <w:rPr>
        <w:sz w:val="16"/>
        <w:szCs w:val="16"/>
      </w:rPr>
      <w:t>środków</w:t>
    </w:r>
    <w:proofErr w:type="spellEnd"/>
    <w:r>
      <w:rPr>
        <w:sz w:val="16"/>
        <w:szCs w:val="16"/>
      </w:rPr>
      <w:t xml:space="preserve"> </w:t>
    </w:r>
    <w:proofErr w:type="spellStart"/>
    <w:r>
      <w:rPr>
        <w:sz w:val="16"/>
        <w:szCs w:val="16"/>
      </w:rPr>
      <w:t>Europejskiego</w:t>
    </w:r>
    <w:proofErr w:type="spellEnd"/>
    <w:r>
      <w:rPr>
        <w:sz w:val="16"/>
        <w:szCs w:val="16"/>
      </w:rPr>
      <w:t xml:space="preserve"> </w:t>
    </w:r>
    <w:proofErr w:type="spellStart"/>
    <w:r>
      <w:rPr>
        <w:sz w:val="16"/>
        <w:szCs w:val="16"/>
      </w:rPr>
      <w:t>Funduszu</w:t>
    </w:r>
    <w:proofErr w:type="spellEnd"/>
    <w:r>
      <w:rPr>
        <w:sz w:val="16"/>
        <w:szCs w:val="16"/>
      </w:rPr>
      <w:t xml:space="preserve"> </w:t>
    </w:r>
    <w:proofErr w:type="spellStart"/>
    <w:r>
      <w:rPr>
        <w:sz w:val="16"/>
        <w:szCs w:val="16"/>
      </w:rPr>
      <w:t>Rozwoju</w:t>
    </w:r>
    <w:proofErr w:type="spellEnd"/>
    <w:r>
      <w:rPr>
        <w:sz w:val="16"/>
        <w:szCs w:val="16"/>
      </w:rPr>
      <w:t xml:space="preserve"> </w:t>
    </w:r>
    <w:proofErr w:type="spellStart"/>
    <w:r>
      <w:rPr>
        <w:sz w:val="16"/>
        <w:szCs w:val="16"/>
      </w:rPr>
      <w:t>Regionalnego</w:t>
    </w:r>
    <w:proofErr w:type="spellEnd"/>
    <w:r>
      <w:rPr>
        <w:sz w:val="16"/>
        <w:szCs w:val="16"/>
      </w:rPr>
      <w:t xml:space="preserve"> w </w:t>
    </w:r>
    <w:proofErr w:type="spellStart"/>
    <w:r>
      <w:rPr>
        <w:sz w:val="16"/>
        <w:szCs w:val="16"/>
      </w:rPr>
      <w:t>ramach</w:t>
    </w:r>
    <w:proofErr w:type="spellEnd"/>
    <w:r>
      <w:rPr>
        <w:sz w:val="16"/>
        <w:szCs w:val="16"/>
      </w:rPr>
      <w:t xml:space="preserve"> </w:t>
    </w:r>
    <w:proofErr w:type="spellStart"/>
    <w:r>
      <w:rPr>
        <w:sz w:val="16"/>
        <w:szCs w:val="16"/>
      </w:rPr>
      <w:t>Regionalnego</w:t>
    </w:r>
    <w:proofErr w:type="spellEnd"/>
    <w:r>
      <w:rPr>
        <w:sz w:val="16"/>
        <w:szCs w:val="16"/>
      </w:rPr>
      <w:t xml:space="preserve"> </w:t>
    </w:r>
    <w:proofErr w:type="spellStart"/>
    <w:r>
      <w:rPr>
        <w:sz w:val="16"/>
        <w:szCs w:val="16"/>
      </w:rPr>
      <w:t>Programu</w:t>
    </w:r>
    <w:proofErr w:type="spellEnd"/>
    <w:r>
      <w:rPr>
        <w:sz w:val="16"/>
        <w:szCs w:val="16"/>
      </w:rPr>
      <w:t xml:space="preserve"> </w:t>
    </w:r>
    <w:proofErr w:type="spellStart"/>
    <w:r>
      <w:rPr>
        <w:sz w:val="16"/>
        <w:szCs w:val="16"/>
      </w:rPr>
      <w:t>Operacyjnego</w:t>
    </w:r>
    <w:proofErr w:type="spellEnd"/>
    <w:r>
      <w:rPr>
        <w:sz w:val="16"/>
        <w:szCs w:val="16"/>
      </w:rPr>
      <w:t xml:space="preserve"> </w:t>
    </w:r>
    <w:proofErr w:type="spellStart"/>
    <w:r>
      <w:rPr>
        <w:sz w:val="16"/>
        <w:szCs w:val="16"/>
      </w:rPr>
      <w:t>Województwa</w:t>
    </w:r>
    <w:proofErr w:type="spellEnd"/>
    <w:r>
      <w:rPr>
        <w:sz w:val="16"/>
        <w:szCs w:val="16"/>
      </w:rPr>
      <w:t xml:space="preserve"> </w:t>
    </w:r>
    <w:proofErr w:type="spellStart"/>
    <w:r>
      <w:rPr>
        <w:sz w:val="16"/>
        <w:szCs w:val="16"/>
      </w:rPr>
      <w:t>Łódzkiego</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lata</w:t>
    </w:r>
    <w:proofErr w:type="spellEnd"/>
    <w:r>
      <w:rPr>
        <w:sz w:val="16"/>
        <w:szCs w:val="16"/>
      </w:rPr>
      <w:t xml:space="preserve"> 2014-2020 w </w:t>
    </w:r>
    <w:proofErr w:type="spellStart"/>
    <w:r>
      <w:rPr>
        <w:sz w:val="16"/>
        <w:szCs w:val="16"/>
      </w:rPr>
      <w:t>ramach</w:t>
    </w:r>
    <w:proofErr w:type="spellEnd"/>
    <w:r>
      <w:rPr>
        <w:sz w:val="16"/>
        <w:szCs w:val="16"/>
      </w:rPr>
      <w:t xml:space="preserve"> </w:t>
    </w:r>
    <w:proofErr w:type="spellStart"/>
    <w:r>
      <w:rPr>
        <w:sz w:val="16"/>
        <w:szCs w:val="16"/>
      </w:rPr>
      <w:t>Działania</w:t>
    </w:r>
    <w:proofErr w:type="spellEnd"/>
    <w:r>
      <w:rPr>
        <w:sz w:val="16"/>
        <w:szCs w:val="16"/>
      </w:rPr>
      <w:t xml:space="preserve"> VII.1.2 </w:t>
    </w:r>
    <w:proofErr w:type="spellStart"/>
    <w:r>
      <w:rPr>
        <w:sz w:val="16"/>
        <w:szCs w:val="16"/>
      </w:rPr>
      <w:t>Technologie</w:t>
    </w:r>
    <w:proofErr w:type="spellEnd"/>
    <w:r>
      <w:rPr>
        <w:sz w:val="16"/>
        <w:szCs w:val="16"/>
      </w:rPr>
      <w:t xml:space="preserve"> </w:t>
    </w:r>
    <w:proofErr w:type="spellStart"/>
    <w:r>
      <w:rPr>
        <w:sz w:val="16"/>
        <w:szCs w:val="16"/>
      </w:rPr>
      <w:t>informacyjno-komunikacyjne</w:t>
    </w:r>
    <w:proofErr w:type="spellEnd"/>
    <w:r>
      <w:rPr>
        <w:sz w:val="16"/>
        <w:szCs w:val="16"/>
      </w:rPr>
      <w:t>.</w:t>
    </w:r>
  </w:p>
  <w:p w:rsidR="00FC3022" w:rsidRDefault="00FC3022">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EC4"/>
    <w:multiLevelType w:val="multilevel"/>
    <w:tmpl w:val="369A1214"/>
    <w:lvl w:ilvl="0">
      <w:start w:val="1"/>
      <w:numFmt w:val="decimal"/>
      <w:lvlText w:val="%1."/>
      <w:lvlJc w:val="left"/>
      <w:pPr>
        <w:ind w:left="360" w:hanging="360"/>
      </w:p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 w15:restartNumberingAfterBreak="0">
    <w:nsid w:val="0C5F3D2D"/>
    <w:multiLevelType w:val="multilevel"/>
    <w:tmpl w:val="49A0F980"/>
    <w:lvl w:ilvl="0">
      <w:numFmt w:val="bullet"/>
      <w:lvlText w:val="•"/>
      <w:lvlJc w:val="left"/>
      <w:pPr>
        <w:ind w:left="1099" w:hanging="360"/>
      </w:pPr>
      <w:rPr>
        <w:rFonts w:ascii="OpenSymbol" w:eastAsia="OpenSymbol" w:hAnsi="OpenSymbol" w:cs="OpenSymbol"/>
      </w:rPr>
    </w:lvl>
    <w:lvl w:ilvl="1">
      <w:numFmt w:val="bullet"/>
      <w:lvlText w:val="◦"/>
      <w:lvlJc w:val="left"/>
      <w:pPr>
        <w:ind w:left="1459" w:hanging="360"/>
      </w:pPr>
      <w:rPr>
        <w:rFonts w:ascii="OpenSymbol" w:eastAsia="OpenSymbol" w:hAnsi="OpenSymbol" w:cs="OpenSymbol"/>
      </w:rPr>
    </w:lvl>
    <w:lvl w:ilvl="2">
      <w:numFmt w:val="bullet"/>
      <w:lvlText w:val="▪"/>
      <w:lvlJc w:val="left"/>
      <w:pPr>
        <w:ind w:left="1819" w:hanging="360"/>
      </w:pPr>
      <w:rPr>
        <w:rFonts w:ascii="OpenSymbol" w:eastAsia="OpenSymbol" w:hAnsi="OpenSymbol" w:cs="OpenSymbol"/>
      </w:rPr>
    </w:lvl>
    <w:lvl w:ilvl="3">
      <w:numFmt w:val="bullet"/>
      <w:lvlText w:val="•"/>
      <w:lvlJc w:val="left"/>
      <w:pPr>
        <w:ind w:left="2179" w:hanging="360"/>
      </w:pPr>
      <w:rPr>
        <w:rFonts w:ascii="OpenSymbol" w:eastAsia="OpenSymbol" w:hAnsi="OpenSymbol" w:cs="OpenSymbol"/>
      </w:rPr>
    </w:lvl>
    <w:lvl w:ilvl="4">
      <w:numFmt w:val="bullet"/>
      <w:lvlText w:val="◦"/>
      <w:lvlJc w:val="left"/>
      <w:pPr>
        <w:ind w:left="2539" w:hanging="360"/>
      </w:pPr>
      <w:rPr>
        <w:rFonts w:ascii="OpenSymbol" w:eastAsia="OpenSymbol" w:hAnsi="OpenSymbol" w:cs="OpenSymbol"/>
      </w:rPr>
    </w:lvl>
    <w:lvl w:ilvl="5">
      <w:numFmt w:val="bullet"/>
      <w:lvlText w:val="▪"/>
      <w:lvlJc w:val="left"/>
      <w:pPr>
        <w:ind w:left="2899" w:hanging="360"/>
      </w:pPr>
      <w:rPr>
        <w:rFonts w:ascii="OpenSymbol" w:eastAsia="OpenSymbol" w:hAnsi="OpenSymbol" w:cs="OpenSymbol"/>
      </w:rPr>
    </w:lvl>
    <w:lvl w:ilvl="6">
      <w:numFmt w:val="bullet"/>
      <w:lvlText w:val="•"/>
      <w:lvlJc w:val="left"/>
      <w:pPr>
        <w:ind w:left="3259" w:hanging="360"/>
      </w:pPr>
      <w:rPr>
        <w:rFonts w:ascii="OpenSymbol" w:eastAsia="OpenSymbol" w:hAnsi="OpenSymbol" w:cs="OpenSymbol"/>
      </w:rPr>
    </w:lvl>
    <w:lvl w:ilvl="7">
      <w:numFmt w:val="bullet"/>
      <w:lvlText w:val="◦"/>
      <w:lvlJc w:val="left"/>
      <w:pPr>
        <w:ind w:left="3619" w:hanging="360"/>
      </w:pPr>
      <w:rPr>
        <w:rFonts w:ascii="OpenSymbol" w:eastAsia="OpenSymbol" w:hAnsi="OpenSymbol" w:cs="OpenSymbol"/>
      </w:rPr>
    </w:lvl>
    <w:lvl w:ilvl="8">
      <w:numFmt w:val="bullet"/>
      <w:lvlText w:val="▪"/>
      <w:lvlJc w:val="left"/>
      <w:pPr>
        <w:ind w:left="3979" w:hanging="360"/>
      </w:pPr>
      <w:rPr>
        <w:rFonts w:ascii="OpenSymbol" w:eastAsia="OpenSymbol" w:hAnsi="OpenSymbol" w:cs="OpenSymbol"/>
      </w:rPr>
    </w:lvl>
  </w:abstractNum>
  <w:abstractNum w:abstractNumId="2" w15:restartNumberingAfterBreak="0">
    <w:nsid w:val="0FCD4E79"/>
    <w:multiLevelType w:val="multilevel"/>
    <w:tmpl w:val="A0B6EE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36F3049"/>
    <w:multiLevelType w:val="multilevel"/>
    <w:tmpl w:val="34F26D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A0566C1"/>
    <w:multiLevelType w:val="multilevel"/>
    <w:tmpl w:val="74685B50"/>
    <w:lvl w:ilvl="0">
      <w:numFmt w:val="bullet"/>
      <w:lvlText w:val="•"/>
      <w:lvlJc w:val="left"/>
      <w:pPr>
        <w:ind w:left="1142" w:hanging="360"/>
      </w:pPr>
      <w:rPr>
        <w:rFonts w:ascii="OpenSymbol" w:eastAsia="OpenSymbol" w:hAnsi="OpenSymbol" w:cs="OpenSymbol"/>
      </w:rPr>
    </w:lvl>
    <w:lvl w:ilvl="1">
      <w:numFmt w:val="bullet"/>
      <w:lvlText w:val="◦"/>
      <w:lvlJc w:val="left"/>
      <w:pPr>
        <w:ind w:left="1502" w:hanging="360"/>
      </w:pPr>
      <w:rPr>
        <w:rFonts w:ascii="OpenSymbol" w:eastAsia="OpenSymbol" w:hAnsi="OpenSymbol" w:cs="OpenSymbol"/>
      </w:rPr>
    </w:lvl>
    <w:lvl w:ilvl="2">
      <w:numFmt w:val="bullet"/>
      <w:lvlText w:val="▪"/>
      <w:lvlJc w:val="left"/>
      <w:pPr>
        <w:ind w:left="1862" w:hanging="360"/>
      </w:pPr>
      <w:rPr>
        <w:rFonts w:ascii="OpenSymbol" w:eastAsia="OpenSymbol" w:hAnsi="OpenSymbol" w:cs="OpenSymbol"/>
      </w:rPr>
    </w:lvl>
    <w:lvl w:ilvl="3">
      <w:numFmt w:val="bullet"/>
      <w:lvlText w:val="•"/>
      <w:lvlJc w:val="left"/>
      <w:pPr>
        <w:ind w:left="2222" w:hanging="360"/>
      </w:pPr>
      <w:rPr>
        <w:rFonts w:ascii="OpenSymbol" w:eastAsia="OpenSymbol" w:hAnsi="OpenSymbol" w:cs="OpenSymbol"/>
      </w:rPr>
    </w:lvl>
    <w:lvl w:ilvl="4">
      <w:numFmt w:val="bullet"/>
      <w:lvlText w:val="◦"/>
      <w:lvlJc w:val="left"/>
      <w:pPr>
        <w:ind w:left="2582" w:hanging="360"/>
      </w:pPr>
      <w:rPr>
        <w:rFonts w:ascii="OpenSymbol" w:eastAsia="OpenSymbol" w:hAnsi="OpenSymbol" w:cs="OpenSymbol"/>
      </w:rPr>
    </w:lvl>
    <w:lvl w:ilvl="5">
      <w:numFmt w:val="bullet"/>
      <w:lvlText w:val="▪"/>
      <w:lvlJc w:val="left"/>
      <w:pPr>
        <w:ind w:left="2942" w:hanging="360"/>
      </w:pPr>
      <w:rPr>
        <w:rFonts w:ascii="OpenSymbol" w:eastAsia="OpenSymbol" w:hAnsi="OpenSymbol" w:cs="OpenSymbol"/>
      </w:rPr>
    </w:lvl>
    <w:lvl w:ilvl="6">
      <w:numFmt w:val="bullet"/>
      <w:lvlText w:val="•"/>
      <w:lvlJc w:val="left"/>
      <w:pPr>
        <w:ind w:left="3302" w:hanging="360"/>
      </w:pPr>
      <w:rPr>
        <w:rFonts w:ascii="OpenSymbol" w:eastAsia="OpenSymbol" w:hAnsi="OpenSymbol" w:cs="OpenSymbol"/>
      </w:rPr>
    </w:lvl>
    <w:lvl w:ilvl="7">
      <w:numFmt w:val="bullet"/>
      <w:lvlText w:val="◦"/>
      <w:lvlJc w:val="left"/>
      <w:pPr>
        <w:ind w:left="3662" w:hanging="360"/>
      </w:pPr>
      <w:rPr>
        <w:rFonts w:ascii="OpenSymbol" w:eastAsia="OpenSymbol" w:hAnsi="OpenSymbol" w:cs="OpenSymbol"/>
      </w:rPr>
    </w:lvl>
    <w:lvl w:ilvl="8">
      <w:numFmt w:val="bullet"/>
      <w:lvlText w:val="▪"/>
      <w:lvlJc w:val="left"/>
      <w:pPr>
        <w:ind w:left="4022" w:hanging="360"/>
      </w:pPr>
      <w:rPr>
        <w:rFonts w:ascii="OpenSymbol" w:eastAsia="OpenSymbol" w:hAnsi="OpenSymbol" w:cs="OpenSymbol"/>
      </w:rPr>
    </w:lvl>
  </w:abstractNum>
  <w:abstractNum w:abstractNumId="5" w15:restartNumberingAfterBreak="0">
    <w:nsid w:val="1A304BD3"/>
    <w:multiLevelType w:val="multilevel"/>
    <w:tmpl w:val="682C00F6"/>
    <w:lvl w:ilvl="0">
      <w:numFmt w:val="bullet"/>
      <w:lvlText w:val="•"/>
      <w:lvlJc w:val="left"/>
      <w:pPr>
        <w:ind w:left="1250" w:hanging="360"/>
      </w:pPr>
      <w:rPr>
        <w:rFonts w:ascii="OpenSymbol" w:eastAsia="OpenSymbol" w:hAnsi="OpenSymbol" w:cs="OpenSymbol"/>
      </w:rPr>
    </w:lvl>
    <w:lvl w:ilvl="1">
      <w:numFmt w:val="bullet"/>
      <w:lvlText w:val="◦"/>
      <w:lvlJc w:val="left"/>
      <w:pPr>
        <w:ind w:left="1610" w:hanging="360"/>
      </w:pPr>
      <w:rPr>
        <w:rFonts w:ascii="OpenSymbol" w:eastAsia="OpenSymbol" w:hAnsi="OpenSymbol" w:cs="OpenSymbol"/>
      </w:rPr>
    </w:lvl>
    <w:lvl w:ilvl="2">
      <w:numFmt w:val="bullet"/>
      <w:lvlText w:val="▪"/>
      <w:lvlJc w:val="left"/>
      <w:pPr>
        <w:ind w:left="1970" w:hanging="360"/>
      </w:pPr>
      <w:rPr>
        <w:rFonts w:ascii="OpenSymbol" w:eastAsia="OpenSymbol" w:hAnsi="OpenSymbol" w:cs="OpenSymbol"/>
      </w:rPr>
    </w:lvl>
    <w:lvl w:ilvl="3">
      <w:numFmt w:val="bullet"/>
      <w:lvlText w:val="•"/>
      <w:lvlJc w:val="left"/>
      <w:pPr>
        <w:ind w:left="2330" w:hanging="360"/>
      </w:pPr>
      <w:rPr>
        <w:rFonts w:ascii="OpenSymbol" w:eastAsia="OpenSymbol" w:hAnsi="OpenSymbol" w:cs="OpenSymbol"/>
      </w:rPr>
    </w:lvl>
    <w:lvl w:ilvl="4">
      <w:numFmt w:val="bullet"/>
      <w:lvlText w:val="◦"/>
      <w:lvlJc w:val="left"/>
      <w:pPr>
        <w:ind w:left="2690" w:hanging="360"/>
      </w:pPr>
      <w:rPr>
        <w:rFonts w:ascii="OpenSymbol" w:eastAsia="OpenSymbol" w:hAnsi="OpenSymbol" w:cs="OpenSymbol"/>
      </w:rPr>
    </w:lvl>
    <w:lvl w:ilvl="5">
      <w:numFmt w:val="bullet"/>
      <w:lvlText w:val="▪"/>
      <w:lvlJc w:val="left"/>
      <w:pPr>
        <w:ind w:left="3050" w:hanging="360"/>
      </w:pPr>
      <w:rPr>
        <w:rFonts w:ascii="OpenSymbol" w:eastAsia="OpenSymbol" w:hAnsi="OpenSymbol" w:cs="OpenSymbol"/>
      </w:rPr>
    </w:lvl>
    <w:lvl w:ilvl="6">
      <w:numFmt w:val="bullet"/>
      <w:lvlText w:val="•"/>
      <w:lvlJc w:val="left"/>
      <w:pPr>
        <w:ind w:left="3410" w:hanging="360"/>
      </w:pPr>
      <w:rPr>
        <w:rFonts w:ascii="OpenSymbol" w:eastAsia="OpenSymbol" w:hAnsi="OpenSymbol" w:cs="OpenSymbol"/>
      </w:rPr>
    </w:lvl>
    <w:lvl w:ilvl="7">
      <w:numFmt w:val="bullet"/>
      <w:lvlText w:val="◦"/>
      <w:lvlJc w:val="left"/>
      <w:pPr>
        <w:ind w:left="3770" w:hanging="360"/>
      </w:pPr>
      <w:rPr>
        <w:rFonts w:ascii="OpenSymbol" w:eastAsia="OpenSymbol" w:hAnsi="OpenSymbol" w:cs="OpenSymbol"/>
      </w:rPr>
    </w:lvl>
    <w:lvl w:ilvl="8">
      <w:numFmt w:val="bullet"/>
      <w:lvlText w:val="▪"/>
      <w:lvlJc w:val="left"/>
      <w:pPr>
        <w:ind w:left="4130" w:hanging="360"/>
      </w:pPr>
      <w:rPr>
        <w:rFonts w:ascii="OpenSymbol" w:eastAsia="OpenSymbol" w:hAnsi="OpenSymbol" w:cs="OpenSymbol"/>
      </w:rPr>
    </w:lvl>
  </w:abstractNum>
  <w:abstractNum w:abstractNumId="6" w15:restartNumberingAfterBreak="0">
    <w:nsid w:val="2071342B"/>
    <w:multiLevelType w:val="multilevel"/>
    <w:tmpl w:val="356270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20842A25"/>
    <w:multiLevelType w:val="multilevel"/>
    <w:tmpl w:val="F3CA0DCE"/>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abstractNum w:abstractNumId="8" w15:restartNumberingAfterBreak="0">
    <w:nsid w:val="2D097F56"/>
    <w:multiLevelType w:val="multilevel"/>
    <w:tmpl w:val="B218D5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47F276D"/>
    <w:multiLevelType w:val="multilevel"/>
    <w:tmpl w:val="52C81402"/>
    <w:lvl w:ilvl="0">
      <w:start w:val="1"/>
      <w:numFmt w:val="decimal"/>
      <w:lvlText w:val="%1."/>
      <w:lvlJc w:val="left"/>
      <w:pPr>
        <w:ind w:left="907" w:hanging="340"/>
      </w:pPr>
    </w:lvl>
    <w:lvl w:ilvl="1">
      <w:start w:val="1"/>
      <w:numFmt w:val="decimal"/>
      <w:lvlText w:val="%1.%2."/>
      <w:lvlJc w:val="left"/>
      <w:pPr>
        <w:ind w:left="850" w:hanging="283"/>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5221B85"/>
    <w:multiLevelType w:val="multilevel"/>
    <w:tmpl w:val="DB8C0F2E"/>
    <w:lvl w:ilvl="0">
      <w:start w:val="1"/>
      <w:numFmt w:val="decimal"/>
      <w:lvlText w:val="%1."/>
      <w:lvlJc w:val="left"/>
      <w:pPr>
        <w:ind w:left="360" w:hanging="360"/>
      </w:p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1" w15:restartNumberingAfterBreak="0">
    <w:nsid w:val="37D9483F"/>
    <w:multiLevelType w:val="hybridMultilevel"/>
    <w:tmpl w:val="9EA24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03F60"/>
    <w:multiLevelType w:val="multilevel"/>
    <w:tmpl w:val="F98E5EA8"/>
    <w:lvl w:ilvl="0">
      <w:numFmt w:val="bullet"/>
      <w:lvlText w:val="•"/>
      <w:lvlJc w:val="left"/>
      <w:pPr>
        <w:ind w:left="1142" w:hanging="360"/>
      </w:pPr>
      <w:rPr>
        <w:rFonts w:ascii="OpenSymbol" w:eastAsia="OpenSymbol" w:hAnsi="OpenSymbol" w:cs="OpenSymbol"/>
      </w:rPr>
    </w:lvl>
    <w:lvl w:ilvl="1">
      <w:numFmt w:val="bullet"/>
      <w:lvlText w:val="◦"/>
      <w:lvlJc w:val="left"/>
      <w:pPr>
        <w:ind w:left="1502" w:hanging="360"/>
      </w:pPr>
      <w:rPr>
        <w:rFonts w:ascii="OpenSymbol" w:eastAsia="OpenSymbol" w:hAnsi="OpenSymbol" w:cs="OpenSymbol"/>
      </w:rPr>
    </w:lvl>
    <w:lvl w:ilvl="2">
      <w:numFmt w:val="bullet"/>
      <w:lvlText w:val="▪"/>
      <w:lvlJc w:val="left"/>
      <w:pPr>
        <w:ind w:left="1862" w:hanging="360"/>
      </w:pPr>
      <w:rPr>
        <w:rFonts w:ascii="OpenSymbol" w:eastAsia="OpenSymbol" w:hAnsi="OpenSymbol" w:cs="OpenSymbol"/>
      </w:rPr>
    </w:lvl>
    <w:lvl w:ilvl="3">
      <w:numFmt w:val="bullet"/>
      <w:lvlText w:val="•"/>
      <w:lvlJc w:val="left"/>
      <w:pPr>
        <w:ind w:left="2222" w:hanging="360"/>
      </w:pPr>
      <w:rPr>
        <w:rFonts w:ascii="OpenSymbol" w:eastAsia="OpenSymbol" w:hAnsi="OpenSymbol" w:cs="OpenSymbol"/>
      </w:rPr>
    </w:lvl>
    <w:lvl w:ilvl="4">
      <w:numFmt w:val="bullet"/>
      <w:lvlText w:val="◦"/>
      <w:lvlJc w:val="left"/>
      <w:pPr>
        <w:ind w:left="2582" w:hanging="360"/>
      </w:pPr>
      <w:rPr>
        <w:rFonts w:ascii="OpenSymbol" w:eastAsia="OpenSymbol" w:hAnsi="OpenSymbol" w:cs="OpenSymbol"/>
      </w:rPr>
    </w:lvl>
    <w:lvl w:ilvl="5">
      <w:numFmt w:val="bullet"/>
      <w:lvlText w:val="▪"/>
      <w:lvlJc w:val="left"/>
      <w:pPr>
        <w:ind w:left="2942" w:hanging="360"/>
      </w:pPr>
      <w:rPr>
        <w:rFonts w:ascii="OpenSymbol" w:eastAsia="OpenSymbol" w:hAnsi="OpenSymbol" w:cs="OpenSymbol"/>
      </w:rPr>
    </w:lvl>
    <w:lvl w:ilvl="6">
      <w:numFmt w:val="bullet"/>
      <w:lvlText w:val="•"/>
      <w:lvlJc w:val="left"/>
      <w:pPr>
        <w:ind w:left="3302" w:hanging="360"/>
      </w:pPr>
      <w:rPr>
        <w:rFonts w:ascii="OpenSymbol" w:eastAsia="OpenSymbol" w:hAnsi="OpenSymbol" w:cs="OpenSymbol"/>
      </w:rPr>
    </w:lvl>
    <w:lvl w:ilvl="7">
      <w:numFmt w:val="bullet"/>
      <w:lvlText w:val="◦"/>
      <w:lvlJc w:val="left"/>
      <w:pPr>
        <w:ind w:left="3662" w:hanging="360"/>
      </w:pPr>
      <w:rPr>
        <w:rFonts w:ascii="OpenSymbol" w:eastAsia="OpenSymbol" w:hAnsi="OpenSymbol" w:cs="OpenSymbol"/>
      </w:rPr>
    </w:lvl>
    <w:lvl w:ilvl="8">
      <w:numFmt w:val="bullet"/>
      <w:lvlText w:val="▪"/>
      <w:lvlJc w:val="left"/>
      <w:pPr>
        <w:ind w:left="4022" w:hanging="360"/>
      </w:pPr>
      <w:rPr>
        <w:rFonts w:ascii="OpenSymbol" w:eastAsia="OpenSymbol" w:hAnsi="OpenSymbol" w:cs="OpenSymbol"/>
      </w:rPr>
    </w:lvl>
  </w:abstractNum>
  <w:abstractNum w:abstractNumId="13" w15:restartNumberingAfterBreak="0">
    <w:nsid w:val="3D0535DB"/>
    <w:multiLevelType w:val="multilevel"/>
    <w:tmpl w:val="C2DA9C14"/>
    <w:lvl w:ilvl="0">
      <w:numFmt w:val="bullet"/>
      <w:lvlText w:val="•"/>
      <w:lvlJc w:val="left"/>
      <w:pPr>
        <w:ind w:left="1012" w:hanging="360"/>
      </w:pPr>
      <w:rPr>
        <w:rFonts w:ascii="OpenSymbol" w:eastAsia="OpenSymbol" w:hAnsi="OpenSymbol" w:cs="OpenSymbol"/>
      </w:rPr>
    </w:lvl>
    <w:lvl w:ilvl="1">
      <w:numFmt w:val="bullet"/>
      <w:lvlText w:val="◦"/>
      <w:lvlJc w:val="left"/>
      <w:pPr>
        <w:ind w:left="1372" w:hanging="360"/>
      </w:pPr>
      <w:rPr>
        <w:rFonts w:ascii="OpenSymbol" w:eastAsia="OpenSymbol" w:hAnsi="OpenSymbol" w:cs="OpenSymbol"/>
      </w:rPr>
    </w:lvl>
    <w:lvl w:ilvl="2">
      <w:numFmt w:val="bullet"/>
      <w:lvlText w:val="▪"/>
      <w:lvlJc w:val="left"/>
      <w:pPr>
        <w:ind w:left="1732" w:hanging="360"/>
      </w:pPr>
      <w:rPr>
        <w:rFonts w:ascii="OpenSymbol" w:eastAsia="OpenSymbol" w:hAnsi="OpenSymbol" w:cs="OpenSymbol"/>
      </w:rPr>
    </w:lvl>
    <w:lvl w:ilvl="3">
      <w:numFmt w:val="bullet"/>
      <w:lvlText w:val="•"/>
      <w:lvlJc w:val="left"/>
      <w:pPr>
        <w:ind w:left="2092" w:hanging="360"/>
      </w:pPr>
      <w:rPr>
        <w:rFonts w:ascii="OpenSymbol" w:eastAsia="OpenSymbol" w:hAnsi="OpenSymbol" w:cs="OpenSymbol"/>
      </w:rPr>
    </w:lvl>
    <w:lvl w:ilvl="4">
      <w:numFmt w:val="bullet"/>
      <w:lvlText w:val="◦"/>
      <w:lvlJc w:val="left"/>
      <w:pPr>
        <w:ind w:left="2452" w:hanging="360"/>
      </w:pPr>
      <w:rPr>
        <w:rFonts w:ascii="OpenSymbol" w:eastAsia="OpenSymbol" w:hAnsi="OpenSymbol" w:cs="OpenSymbol"/>
      </w:rPr>
    </w:lvl>
    <w:lvl w:ilvl="5">
      <w:numFmt w:val="bullet"/>
      <w:lvlText w:val="▪"/>
      <w:lvlJc w:val="left"/>
      <w:pPr>
        <w:ind w:left="2812" w:hanging="360"/>
      </w:pPr>
      <w:rPr>
        <w:rFonts w:ascii="OpenSymbol" w:eastAsia="OpenSymbol" w:hAnsi="OpenSymbol" w:cs="OpenSymbol"/>
      </w:rPr>
    </w:lvl>
    <w:lvl w:ilvl="6">
      <w:numFmt w:val="bullet"/>
      <w:lvlText w:val="•"/>
      <w:lvlJc w:val="left"/>
      <w:pPr>
        <w:ind w:left="3172" w:hanging="360"/>
      </w:pPr>
      <w:rPr>
        <w:rFonts w:ascii="OpenSymbol" w:eastAsia="OpenSymbol" w:hAnsi="OpenSymbol" w:cs="OpenSymbol"/>
      </w:rPr>
    </w:lvl>
    <w:lvl w:ilvl="7">
      <w:numFmt w:val="bullet"/>
      <w:lvlText w:val="◦"/>
      <w:lvlJc w:val="left"/>
      <w:pPr>
        <w:ind w:left="3532" w:hanging="360"/>
      </w:pPr>
      <w:rPr>
        <w:rFonts w:ascii="OpenSymbol" w:eastAsia="OpenSymbol" w:hAnsi="OpenSymbol" w:cs="OpenSymbol"/>
      </w:rPr>
    </w:lvl>
    <w:lvl w:ilvl="8">
      <w:numFmt w:val="bullet"/>
      <w:lvlText w:val="▪"/>
      <w:lvlJc w:val="left"/>
      <w:pPr>
        <w:ind w:left="3892" w:hanging="360"/>
      </w:pPr>
      <w:rPr>
        <w:rFonts w:ascii="OpenSymbol" w:eastAsia="OpenSymbol" w:hAnsi="OpenSymbol" w:cs="OpenSymbol"/>
      </w:rPr>
    </w:lvl>
  </w:abstractNum>
  <w:abstractNum w:abstractNumId="14" w15:restartNumberingAfterBreak="0">
    <w:nsid w:val="3E463B24"/>
    <w:multiLevelType w:val="multilevel"/>
    <w:tmpl w:val="26B2F2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1186B55"/>
    <w:multiLevelType w:val="multilevel"/>
    <w:tmpl w:val="E6A62AD8"/>
    <w:lvl w:ilvl="0">
      <w:start w:val="1"/>
      <w:numFmt w:val="decimal"/>
      <w:lvlText w:val="%1."/>
      <w:lvlJc w:val="left"/>
      <w:pPr>
        <w:ind w:left="360" w:hanging="360"/>
      </w:p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15:restartNumberingAfterBreak="0">
    <w:nsid w:val="49AF7FF6"/>
    <w:multiLevelType w:val="multilevel"/>
    <w:tmpl w:val="A1ACE6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4A893688"/>
    <w:multiLevelType w:val="multilevel"/>
    <w:tmpl w:val="9BCC5C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512D7617"/>
    <w:multiLevelType w:val="multilevel"/>
    <w:tmpl w:val="566275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631A24F1"/>
    <w:multiLevelType w:val="multilevel"/>
    <w:tmpl w:val="EEBC51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 w15:restartNumberingAfterBreak="0">
    <w:nsid w:val="64E50163"/>
    <w:multiLevelType w:val="multilevel"/>
    <w:tmpl w:val="BEF6552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65FF3206"/>
    <w:multiLevelType w:val="multilevel"/>
    <w:tmpl w:val="B810E1B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2" w15:restartNumberingAfterBreak="0">
    <w:nsid w:val="6E46427F"/>
    <w:multiLevelType w:val="multilevel"/>
    <w:tmpl w:val="7952E5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4C02CF5"/>
    <w:multiLevelType w:val="multilevel"/>
    <w:tmpl w:val="E8689D36"/>
    <w:lvl w:ilvl="0">
      <w:numFmt w:val="bullet"/>
      <w:lvlText w:val="•"/>
      <w:lvlJc w:val="left"/>
      <w:pPr>
        <w:ind w:left="1083" w:hanging="360"/>
      </w:pPr>
      <w:rPr>
        <w:rFonts w:ascii="OpenSymbol" w:eastAsia="OpenSymbol" w:hAnsi="OpenSymbol" w:cs="OpenSymbol"/>
      </w:rPr>
    </w:lvl>
    <w:lvl w:ilvl="1">
      <w:numFmt w:val="bullet"/>
      <w:lvlText w:val="◦"/>
      <w:lvlJc w:val="left"/>
      <w:pPr>
        <w:ind w:left="1443" w:hanging="360"/>
      </w:pPr>
      <w:rPr>
        <w:rFonts w:ascii="OpenSymbol" w:eastAsia="OpenSymbol" w:hAnsi="OpenSymbol" w:cs="OpenSymbol"/>
      </w:rPr>
    </w:lvl>
    <w:lvl w:ilvl="2">
      <w:numFmt w:val="bullet"/>
      <w:lvlText w:val="▪"/>
      <w:lvlJc w:val="left"/>
      <w:pPr>
        <w:ind w:left="1803" w:hanging="360"/>
      </w:pPr>
      <w:rPr>
        <w:rFonts w:ascii="OpenSymbol" w:eastAsia="OpenSymbol" w:hAnsi="OpenSymbol" w:cs="OpenSymbol"/>
      </w:rPr>
    </w:lvl>
    <w:lvl w:ilvl="3">
      <w:numFmt w:val="bullet"/>
      <w:lvlText w:val="•"/>
      <w:lvlJc w:val="left"/>
      <w:pPr>
        <w:ind w:left="2163" w:hanging="360"/>
      </w:pPr>
      <w:rPr>
        <w:rFonts w:ascii="OpenSymbol" w:eastAsia="OpenSymbol" w:hAnsi="OpenSymbol" w:cs="OpenSymbol"/>
      </w:rPr>
    </w:lvl>
    <w:lvl w:ilvl="4">
      <w:numFmt w:val="bullet"/>
      <w:lvlText w:val="◦"/>
      <w:lvlJc w:val="left"/>
      <w:pPr>
        <w:ind w:left="2523" w:hanging="360"/>
      </w:pPr>
      <w:rPr>
        <w:rFonts w:ascii="OpenSymbol" w:eastAsia="OpenSymbol" w:hAnsi="OpenSymbol" w:cs="OpenSymbol"/>
      </w:rPr>
    </w:lvl>
    <w:lvl w:ilvl="5">
      <w:numFmt w:val="bullet"/>
      <w:lvlText w:val="▪"/>
      <w:lvlJc w:val="left"/>
      <w:pPr>
        <w:ind w:left="2883" w:hanging="360"/>
      </w:pPr>
      <w:rPr>
        <w:rFonts w:ascii="OpenSymbol" w:eastAsia="OpenSymbol" w:hAnsi="OpenSymbol" w:cs="OpenSymbol"/>
      </w:rPr>
    </w:lvl>
    <w:lvl w:ilvl="6">
      <w:numFmt w:val="bullet"/>
      <w:lvlText w:val="•"/>
      <w:lvlJc w:val="left"/>
      <w:pPr>
        <w:ind w:left="3243" w:hanging="360"/>
      </w:pPr>
      <w:rPr>
        <w:rFonts w:ascii="OpenSymbol" w:eastAsia="OpenSymbol" w:hAnsi="OpenSymbol" w:cs="OpenSymbol"/>
      </w:rPr>
    </w:lvl>
    <w:lvl w:ilvl="7">
      <w:numFmt w:val="bullet"/>
      <w:lvlText w:val="◦"/>
      <w:lvlJc w:val="left"/>
      <w:pPr>
        <w:ind w:left="3603" w:hanging="360"/>
      </w:pPr>
      <w:rPr>
        <w:rFonts w:ascii="OpenSymbol" w:eastAsia="OpenSymbol" w:hAnsi="OpenSymbol" w:cs="OpenSymbol"/>
      </w:rPr>
    </w:lvl>
    <w:lvl w:ilvl="8">
      <w:numFmt w:val="bullet"/>
      <w:lvlText w:val="▪"/>
      <w:lvlJc w:val="left"/>
      <w:pPr>
        <w:ind w:left="3963" w:hanging="360"/>
      </w:pPr>
      <w:rPr>
        <w:rFonts w:ascii="OpenSymbol" w:eastAsia="OpenSymbol" w:hAnsi="OpenSymbol" w:cs="OpenSymbol"/>
      </w:rPr>
    </w:lvl>
  </w:abstractNum>
  <w:abstractNum w:abstractNumId="24" w15:restartNumberingAfterBreak="0">
    <w:nsid w:val="773F6E9E"/>
    <w:multiLevelType w:val="multilevel"/>
    <w:tmpl w:val="01EAD1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78D31B27"/>
    <w:multiLevelType w:val="multilevel"/>
    <w:tmpl w:val="DA44FBF2"/>
    <w:lvl w:ilvl="0">
      <w:start w:val="1"/>
      <w:numFmt w:val="decimal"/>
      <w:lvlText w:val="%1."/>
      <w:lvlJc w:val="left"/>
      <w:pPr>
        <w:ind w:left="907" w:hanging="340"/>
      </w:pPr>
    </w:lvl>
    <w:lvl w:ilvl="1">
      <w:start w:val="1"/>
      <w:numFmt w:val="decimal"/>
      <w:lvlText w:val="%1.%2."/>
      <w:lvlJc w:val="left"/>
      <w:pPr>
        <w:ind w:left="850" w:hanging="283"/>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92267A5"/>
    <w:multiLevelType w:val="multilevel"/>
    <w:tmpl w:val="FB76AB3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797A1071"/>
    <w:multiLevelType w:val="multilevel"/>
    <w:tmpl w:val="E76CC5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AE03C50"/>
    <w:multiLevelType w:val="multilevel"/>
    <w:tmpl w:val="FD4AA72E"/>
    <w:lvl w:ilvl="0">
      <w:numFmt w:val="bullet"/>
      <w:lvlText w:val="•"/>
      <w:lvlJc w:val="left"/>
      <w:pPr>
        <w:ind w:left="964" w:hanging="360"/>
      </w:pPr>
      <w:rPr>
        <w:rFonts w:ascii="OpenSymbol" w:eastAsia="OpenSymbol" w:hAnsi="OpenSymbol" w:cs="OpenSymbol"/>
      </w:rPr>
    </w:lvl>
    <w:lvl w:ilvl="1">
      <w:numFmt w:val="bullet"/>
      <w:lvlText w:val="◦"/>
      <w:lvlJc w:val="left"/>
      <w:pPr>
        <w:ind w:left="1324" w:hanging="360"/>
      </w:pPr>
      <w:rPr>
        <w:rFonts w:ascii="OpenSymbol" w:eastAsia="OpenSymbol" w:hAnsi="OpenSymbol" w:cs="OpenSymbol"/>
      </w:rPr>
    </w:lvl>
    <w:lvl w:ilvl="2">
      <w:numFmt w:val="bullet"/>
      <w:lvlText w:val="▪"/>
      <w:lvlJc w:val="left"/>
      <w:pPr>
        <w:ind w:left="1684" w:hanging="360"/>
      </w:pPr>
      <w:rPr>
        <w:rFonts w:ascii="OpenSymbol" w:eastAsia="OpenSymbol" w:hAnsi="OpenSymbol" w:cs="OpenSymbol"/>
      </w:rPr>
    </w:lvl>
    <w:lvl w:ilvl="3">
      <w:numFmt w:val="bullet"/>
      <w:lvlText w:val="•"/>
      <w:lvlJc w:val="left"/>
      <w:pPr>
        <w:ind w:left="2044" w:hanging="360"/>
      </w:pPr>
      <w:rPr>
        <w:rFonts w:ascii="OpenSymbol" w:eastAsia="OpenSymbol" w:hAnsi="OpenSymbol" w:cs="OpenSymbol"/>
      </w:rPr>
    </w:lvl>
    <w:lvl w:ilvl="4">
      <w:numFmt w:val="bullet"/>
      <w:lvlText w:val="◦"/>
      <w:lvlJc w:val="left"/>
      <w:pPr>
        <w:ind w:left="2404" w:hanging="360"/>
      </w:pPr>
      <w:rPr>
        <w:rFonts w:ascii="OpenSymbol" w:eastAsia="OpenSymbol" w:hAnsi="OpenSymbol" w:cs="OpenSymbol"/>
      </w:rPr>
    </w:lvl>
    <w:lvl w:ilvl="5">
      <w:numFmt w:val="bullet"/>
      <w:lvlText w:val="▪"/>
      <w:lvlJc w:val="left"/>
      <w:pPr>
        <w:ind w:left="2764" w:hanging="360"/>
      </w:pPr>
      <w:rPr>
        <w:rFonts w:ascii="OpenSymbol" w:eastAsia="OpenSymbol" w:hAnsi="OpenSymbol" w:cs="OpenSymbol"/>
      </w:rPr>
    </w:lvl>
    <w:lvl w:ilvl="6">
      <w:numFmt w:val="bullet"/>
      <w:lvlText w:val="•"/>
      <w:lvlJc w:val="left"/>
      <w:pPr>
        <w:ind w:left="3124" w:hanging="360"/>
      </w:pPr>
      <w:rPr>
        <w:rFonts w:ascii="OpenSymbol" w:eastAsia="OpenSymbol" w:hAnsi="OpenSymbol" w:cs="OpenSymbol"/>
      </w:rPr>
    </w:lvl>
    <w:lvl w:ilvl="7">
      <w:numFmt w:val="bullet"/>
      <w:lvlText w:val="◦"/>
      <w:lvlJc w:val="left"/>
      <w:pPr>
        <w:ind w:left="3484" w:hanging="360"/>
      </w:pPr>
      <w:rPr>
        <w:rFonts w:ascii="OpenSymbol" w:eastAsia="OpenSymbol" w:hAnsi="OpenSymbol" w:cs="OpenSymbol"/>
      </w:rPr>
    </w:lvl>
    <w:lvl w:ilvl="8">
      <w:numFmt w:val="bullet"/>
      <w:lvlText w:val="▪"/>
      <w:lvlJc w:val="left"/>
      <w:pPr>
        <w:ind w:left="3844" w:hanging="360"/>
      </w:pPr>
      <w:rPr>
        <w:rFonts w:ascii="OpenSymbol" w:eastAsia="OpenSymbol" w:hAnsi="OpenSymbol" w:cs="OpenSymbol"/>
      </w:rPr>
    </w:lvl>
  </w:abstractNum>
  <w:num w:numId="1">
    <w:abstractNumId w:val="9"/>
  </w:num>
  <w:num w:numId="2">
    <w:abstractNumId w:val="20"/>
  </w:num>
  <w:num w:numId="3">
    <w:abstractNumId w:val="27"/>
  </w:num>
  <w:num w:numId="4">
    <w:abstractNumId w:val="2"/>
  </w:num>
  <w:num w:numId="5">
    <w:abstractNumId w:val="1"/>
  </w:num>
  <w:num w:numId="6">
    <w:abstractNumId w:val="5"/>
  </w:num>
  <w:num w:numId="7">
    <w:abstractNumId w:val="3"/>
  </w:num>
  <w:num w:numId="8">
    <w:abstractNumId w:val="13"/>
  </w:num>
  <w:num w:numId="9">
    <w:abstractNumId w:val="4"/>
  </w:num>
  <w:num w:numId="10">
    <w:abstractNumId w:val="16"/>
  </w:num>
  <w:num w:numId="11">
    <w:abstractNumId w:val="14"/>
  </w:num>
  <w:num w:numId="12">
    <w:abstractNumId w:val="28"/>
  </w:num>
  <w:num w:numId="13">
    <w:abstractNumId w:val="7"/>
  </w:num>
  <w:num w:numId="14">
    <w:abstractNumId w:val="23"/>
  </w:num>
  <w:num w:numId="15">
    <w:abstractNumId w:val="19"/>
  </w:num>
  <w:num w:numId="16">
    <w:abstractNumId w:val="17"/>
  </w:num>
  <w:num w:numId="17">
    <w:abstractNumId w:val="6"/>
  </w:num>
  <w:num w:numId="18">
    <w:abstractNumId w:val="21"/>
  </w:num>
  <w:num w:numId="19">
    <w:abstractNumId w:val="18"/>
  </w:num>
  <w:num w:numId="20">
    <w:abstractNumId w:val="25"/>
  </w:num>
  <w:num w:numId="21">
    <w:abstractNumId w:val="12"/>
  </w:num>
  <w:num w:numId="22">
    <w:abstractNumId w:val="22"/>
  </w:num>
  <w:num w:numId="23">
    <w:abstractNumId w:val="8"/>
  </w:num>
  <w:num w:numId="24">
    <w:abstractNumId w:val="26"/>
  </w:num>
  <w:num w:numId="25">
    <w:abstractNumId w:val="24"/>
  </w:num>
  <w:num w:numId="26">
    <w:abstractNumId w:val="11"/>
  </w:num>
  <w:num w:numId="27">
    <w:abstractNumId w:val="15"/>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F0"/>
    <w:rsid w:val="000D5339"/>
    <w:rsid w:val="000E45BE"/>
    <w:rsid w:val="0016576D"/>
    <w:rsid w:val="00297436"/>
    <w:rsid w:val="002A25E4"/>
    <w:rsid w:val="00380EF0"/>
    <w:rsid w:val="005B6DAF"/>
    <w:rsid w:val="005C4D74"/>
    <w:rsid w:val="006501BB"/>
    <w:rsid w:val="007A61EB"/>
    <w:rsid w:val="008C0C9A"/>
    <w:rsid w:val="009828B1"/>
    <w:rsid w:val="009D6579"/>
    <w:rsid w:val="00A86660"/>
    <w:rsid w:val="00B57D10"/>
    <w:rsid w:val="00B75F52"/>
    <w:rsid w:val="00BD01DE"/>
    <w:rsid w:val="00D214CD"/>
    <w:rsid w:val="00EA07B1"/>
    <w:rsid w:val="00FC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067D4-1C78-4A8F-AEB9-1F00E205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link w:val="NagwekZnak"/>
    <w:uiPriority w:val="99"/>
    <w:unhideWhenUsed/>
    <w:rsid w:val="00FC3022"/>
    <w:pPr>
      <w:tabs>
        <w:tab w:val="center" w:pos="4536"/>
        <w:tab w:val="right" w:pos="9072"/>
      </w:tabs>
    </w:pPr>
    <w:rPr>
      <w:szCs w:val="21"/>
    </w:rPr>
  </w:style>
  <w:style w:type="character" w:customStyle="1" w:styleId="NagwekZnak">
    <w:name w:val="Nagłówek Znak"/>
    <w:basedOn w:val="Domylnaczcionkaakapitu"/>
    <w:link w:val="Nagwek"/>
    <w:uiPriority w:val="99"/>
    <w:qFormat/>
    <w:rsid w:val="00FC3022"/>
    <w:rPr>
      <w:szCs w:val="21"/>
    </w:rPr>
  </w:style>
  <w:style w:type="paragraph" w:styleId="Stopka">
    <w:name w:val="footer"/>
    <w:basedOn w:val="Normalny"/>
    <w:link w:val="StopkaZnak"/>
    <w:uiPriority w:val="99"/>
    <w:unhideWhenUsed/>
    <w:rsid w:val="00FC3022"/>
    <w:pPr>
      <w:tabs>
        <w:tab w:val="center" w:pos="4536"/>
        <w:tab w:val="right" w:pos="9072"/>
      </w:tabs>
    </w:pPr>
    <w:rPr>
      <w:szCs w:val="21"/>
    </w:rPr>
  </w:style>
  <w:style w:type="character" w:customStyle="1" w:styleId="StopkaZnak">
    <w:name w:val="Stopka Znak"/>
    <w:basedOn w:val="Domylnaczcionkaakapitu"/>
    <w:link w:val="Stopka"/>
    <w:uiPriority w:val="99"/>
    <w:rsid w:val="00FC3022"/>
    <w:rPr>
      <w:szCs w:val="21"/>
    </w:rPr>
  </w:style>
  <w:style w:type="character" w:customStyle="1" w:styleId="HeaderChar">
    <w:name w:val="Header Char"/>
    <w:basedOn w:val="Domylnaczcionkaakapitu"/>
    <w:link w:val="Gwka"/>
    <w:uiPriority w:val="99"/>
    <w:qFormat/>
    <w:rsid w:val="00FC3022"/>
  </w:style>
  <w:style w:type="paragraph" w:customStyle="1" w:styleId="Gwka">
    <w:name w:val="Główka"/>
    <w:basedOn w:val="Normalny"/>
    <w:link w:val="HeaderChar"/>
    <w:uiPriority w:val="99"/>
    <w:rsid w:val="00FC3022"/>
    <w:pPr>
      <w:tabs>
        <w:tab w:val="center" w:pos="4536"/>
        <w:tab w:val="right" w:pos="9072"/>
      </w:tabs>
      <w:autoSpaceDN/>
      <w:spacing w:after="200" w:line="276"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4102</Words>
  <Characters>24614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Kazmierczak</dc:creator>
  <cp:lastModifiedBy>Robert Kazmierczak</cp:lastModifiedBy>
  <cp:revision>3</cp:revision>
  <dcterms:created xsi:type="dcterms:W3CDTF">2019-01-24T13:46:00Z</dcterms:created>
  <dcterms:modified xsi:type="dcterms:W3CDTF">2019-01-24T14:07:00Z</dcterms:modified>
</cp:coreProperties>
</file>