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 w:rsidP="00406CDD">
      <w:pPr>
        <w:keepNext/>
        <w:spacing w:after="0" w:line="240" w:lineRule="auto"/>
        <w:ind w:left="2120" w:hanging="2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A074B6">
        <w:rPr>
          <w:rFonts w:ascii="Arial" w:hAnsi="Arial" w:cstheme="minorHAnsi"/>
          <w:b/>
          <w:bCs/>
          <w:sz w:val="24"/>
          <w:szCs w:val="24"/>
        </w:rPr>
        <w:t>9</w:t>
      </w:r>
      <w:r w:rsidR="0045251E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A47DE0">
        <w:rPr>
          <w:rFonts w:ascii="Arial" w:hAnsi="Arial" w:cstheme="minorHAnsi"/>
          <w:b/>
          <w:bCs/>
          <w:sz w:val="24"/>
          <w:szCs w:val="24"/>
        </w:rPr>
        <w:t>awę i instalację Systemu biurowego</w:t>
      </w:r>
      <w:r w:rsidR="00406CDD">
        <w:rPr>
          <w:rFonts w:ascii="Arial" w:hAnsi="Arial" w:cstheme="minorHAnsi"/>
          <w:b/>
          <w:bCs/>
          <w:sz w:val="24"/>
          <w:szCs w:val="24"/>
        </w:rPr>
        <w:t xml:space="preserve"> </w:t>
      </w:r>
      <w:r w:rsidR="007A1086">
        <w:rPr>
          <w:rFonts w:ascii="Arial" w:hAnsi="Arial" w:cstheme="minorHAnsi"/>
          <w:b/>
          <w:bCs/>
          <w:sz w:val="24"/>
          <w:szCs w:val="24"/>
        </w:rPr>
        <w:t>dla komputerów PC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do siedziby Zamawiającego</w:t>
      </w:r>
      <w:r w:rsidR="00406CD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7A1086">
        <w:rPr>
          <w:rFonts w:ascii="Times New Roman" w:hAnsi="Times New Roman" w:cs="Times New Roman"/>
          <w:b/>
          <w:color w:val="00000A"/>
          <w:sz w:val="24"/>
          <w:szCs w:val="24"/>
        </w:rPr>
        <w:t>40</w:t>
      </w:r>
      <w:r w:rsidR="0045251E">
        <w:rPr>
          <w:rFonts w:ascii="Times New Roman" w:hAnsi="Times New Roman" w:cs="Times New Roman"/>
          <w:color w:val="00000A"/>
          <w:sz w:val="24"/>
          <w:szCs w:val="24"/>
        </w:rPr>
        <w:t xml:space="preserve"> sztuk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licencji S</w:t>
      </w:r>
      <w:r w:rsidR="00A47DE0">
        <w:rPr>
          <w:rFonts w:ascii="Times New Roman" w:hAnsi="Times New Roman" w:cs="Times New Roman"/>
          <w:color w:val="00000A"/>
          <w:sz w:val="24"/>
          <w:szCs w:val="24"/>
        </w:rPr>
        <w:t>ystemu biurowego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przeznaczonego dla Komputerów PC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 xml:space="preserve"> opisanych w Załą</w:t>
      </w:r>
      <w:r w:rsidR="007A1086">
        <w:rPr>
          <w:rFonts w:ascii="Times New Roman" w:hAnsi="Times New Roman" w:cs="Times New Roman"/>
          <w:color w:val="00000A"/>
          <w:sz w:val="24"/>
          <w:szCs w:val="24"/>
        </w:rPr>
        <w:t>czniku 12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alne określone poniżej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oraz ich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47DE0" w:rsidRPr="00A47DE0" w:rsidRDefault="00A47DE0" w:rsidP="00A47DE0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DE0">
        <w:rPr>
          <w:rFonts w:ascii="Times New Roman" w:hAnsi="Times New Roman" w:cs="Times New Roman"/>
          <w:b/>
          <w:sz w:val="20"/>
          <w:szCs w:val="20"/>
        </w:rPr>
        <w:t xml:space="preserve">Pakiet biurowy musi spełniać następujące wymagania </w:t>
      </w:r>
      <w:r>
        <w:rPr>
          <w:rFonts w:ascii="Times New Roman" w:hAnsi="Times New Roman" w:cs="Times New Roman"/>
          <w:b/>
          <w:sz w:val="20"/>
          <w:szCs w:val="20"/>
        </w:rPr>
        <w:t xml:space="preserve">funkcjonalne </w:t>
      </w:r>
      <w:r w:rsidRPr="00A47DE0">
        <w:rPr>
          <w:rFonts w:ascii="Times New Roman" w:hAnsi="Times New Roman" w:cs="Times New Roman"/>
          <w:b/>
          <w:sz w:val="20"/>
          <w:szCs w:val="20"/>
        </w:rPr>
        <w:t>poprzez wbudowane mechanizmy, bez użycia dodatkowych aplikacji:</w:t>
      </w:r>
    </w:p>
    <w:p w:rsidR="00A47DE0" w:rsidRPr="00A47DE0" w:rsidRDefault="00A47DE0" w:rsidP="00A47DE0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interfejs użytkownika w pełnej polskiej wersji językowej, </w:t>
      </w:r>
      <w:bookmarkStart w:id="0" w:name="_GoBack"/>
      <w:bookmarkEnd w:id="0"/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możliwość zdalnej instalacji pakietu oprogramowania poprzez zasady grup (GPO), 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możliwość automatycznej instalacji komponentów pakietu (przy użyciu instalatora systemowego), 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wykorzystanie tej samej licencji na komputerze stacjonarnym oraz na komputerze przenośnym użytkownika,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tworzenie i edycja dokumentów elektronicznych w ustalonym formacie, który spełnia następujące warunki: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posiada kompletny i publicznie dostępny opis formatu,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z 2016 r., poz. 113),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umożliwia wykorzystanie schematów XML,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wspiera w swojej specyfikacji podpis elektroniczny w formacie </w:t>
      </w:r>
      <w:proofErr w:type="spellStart"/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XAdES</w:t>
      </w:r>
      <w:proofErr w:type="spellEnd"/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nadawania uprawnień do modyfikacji dokumentów tworzonych za pomocą aplikacji wchodzących w skład pakietów oprogramowania,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dodawania do dokumentów i arkuszy kalkulacyjnych podpisów elektronicznych pozwalających na stwierdzenie, czy dany dokument lub arkusz pochodzi z bezpiecznego źródła i nie został w żaden sposób zmieniony,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automatycznego odzyskiwania dokumentów elektronicznych w wypadku nieoczekiwanego zamknięcia aplikacji, np. w wyniku wyłączenia zasilania komputera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prawidłowe odczytywanie i zapisywanie danych w dokumentach w formatach: .DOC, .DOCX, .XLS, XLSX, XLSM, PPT, PPTX, MDB, ACCDB, w tym obsługa formatowania, makr, formuł i formularzy w plikach wytworzonych w MS Office 2003, MS Office 2007, MS Office 2010, MS Office 2013 i MS Office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automatyczne wyróżnianie i aktywowanie hiperłączy w dokumentach podczas edycji i odczytu,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oprogramowanie zawiera narzędzia programistyczne umożliwiające automatyzację pracy i wymianę danych pomiędzy dokumentami i aplikacjami (język makropoleceń, język skryptowy),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oprogramowanie umożliwia dostosowanie dokumentów i szablonów do potrzeb urzędu oraz udostępnianie narzędzia umożliwiające dystrybucję odpowiednich szablonów do właściwych odbiorców,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dostępna jest pełna dokumentacja w języku polskim do aplikacji,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wszystkie aplikacje w pakiecie oprogramowania biurowego muszą być integralną częścią tego samego pakietu, współpracować ze sobą (osadzanie i wymiana danych), posiadać jednolity interfejs oraz ten sam jednolity sposób obsługi,</w:t>
      </w:r>
    </w:p>
    <w:p w:rsid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pakiet zintegrowanych aplikacji biurowych, składa si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ę z następujących aplikacji: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edytora tekstów,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arkusza kalkulacyjnego,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narzędzia do przygotowywania i prowadzenia prezentacji,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narzędzia do tworzenia drukowanych materiałów informacyjnych,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narzędzia do zarządzania informacją prywatą (pocztą elektroniczną, kalendarzem, kontaktami i zadaniami),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425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narzędzia do tworzenia notatek, przy pomocy klawiatury lub notatek odręcznych na ekranie urządzenia typu tablet PC z mechanizmem OCR,</w:t>
      </w:r>
    </w:p>
    <w:p w:rsid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dytor tekstów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musi 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umożliwia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ć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: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edycję i formatowanie tekstu w języku polskim, przy czym zapewniona jest obsługa języka polskiego w zakresie sprawdzania pisowni i poprawności gramatycznej oraz funkcjonalność autokorekty i słownika wyrazów bliskoznacznych,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lastRenderedPageBreak/>
        <w:t xml:space="preserve">wstawianie i formatowanie tabel i obiektów graficznych, powiększanie obiektów na cały ekran, wstawianie obrazów i klipów wideo online, prowadnice wyrównania ułatwiające zestawianie wykresów, zdjęć i diagramów z tekstem,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wstawianie tabel i wykresów z arkusza kalkulacyjnego, w tym tabel przestawnych,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wykonywanie korespondencji seryjnej bazującej na danych adresowych, np. pochodzących z arkusza kalkulacyjnego, bazy danych, narzędzia do zarządzania informacją prywatną,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automatyczne numerowanie rozdziałów, punktów, akapitów, tabel, rysunków, automatyczne tworzenie spisu treści,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określenie układu stron (pionowa/pozioma), formatowanie nagłówków i stopek stron, wydruk dokumentów,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nagrywanie, tworzenie i edycję makr automatyzujących wykonywanie czynności, h) praca zespołowa, śledzenie i porównywanie zmian wprowadzonych w dokumencie przez użytkowników, prosta adiustacja zapewniająca przejrzysty widok dokumentu z zachowaniem oznaczeń miejsc wprowadzenia śledzonych zmian, komentarze z możliwością oznaczania ich jako gotowe i dodawania odpowiedzi,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pracę na dokumentach utworzonych przy pomocy Microsoft Word 2003, Microsoft Word 2007, Microsoft Word 2010, Microsoft Word 2013 i Microsoft Word 2016, z zapewnieniem bezproblemowej konwersji wszystkich elementów i atrybutów dokumentu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otwieranie plików PDF i edytowanie ich zawartości (w tym akapitów, list, tabel), k) zabezpieczenie dokumentów hasłem przed odczytem oraz przed wprowadzaniem modyfikacji,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wymagana jest dostępność do oferowanego edytora tekstu bezpłatnych narzędzi umożliwiających wykorzystanie go jako środowiska udostępniającego formularze bazujące na schematach XML z centralnego repozytorium wzorów dokumentów elektronicznych (o którym mowa w art. 19b ustawy z dnia 17 lutego 2005 r. o informatyzacji działalności podmiotów realizujących zadania publiczne (Dz. U. z 2014 r., poz. 1114), które po wypełnieniu umożliwiają zapisanie pliku XML,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wymagana jest dostępność do oferowanego edytora tekstu bezpłatnych narzędzi umożliwiających wykorzystanie go jako środowiska udostępniającego formularze i pozwalające zapisać plik wynikowy zgodnie z rozporządzeniem Prezesa Rady Ministrów z dnia 27 grudnia 2011 r. w sprawie wymagań technicznych dla dokumentów elektronicznych zawierających akty normatywne i inne akty prawne, dzienników urzędowych wydawanych w postaci elektronicznej oraz środków komunikacji elektronicznej i informatycznych nośników danych (Dz. U. z 2011 r., Nr 289, poz. 1699),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arkusz kalkulacyjny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musi 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umożliwia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ć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arkuszy kalkulacyjnych zawierających teksty, dane liczbowe oraz formuły przeprowadzające operacje matematyczne, logiczne, tekstowe, statystyczne oraz operacje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na danych finansowych i na miarach czasu, zapis wielu arkuszy kalkulacyjnych w jednym pliku, formatowanie czasu, daty i wartości finansowych z polskim formatem,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wykresów liniowych (wraz linią trendu), słupkowych, kołowych, automatyczne polecanie wykresu odpowiedniego do wprowadzonych danych,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wyszukiwanie i zamianę danych, wykonywanie analiz danych przy użyciu formatowania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warunkowego, nazywanie komórek arkusza i odwoływanie się w formułach po takiej nazwie,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raportów tabelarycznych,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raportów z zewnętrznych źródeł danych (inne arkusze kalkulacyjne, bazy danych zgodne z ODBC, pliki tekstowe, pliki XML, webservice), możliwość osadzania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fragmentów arkusza na stronie sieci Web,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obsługę kostek OLAP oraz tworzenie i edycję kwerend bazodanowych i webowych; narzędzia wspomagające analizę statystyczną i finansową, analizę wariantową i rozwiązywanie problemów optymalizacyjnych,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raportów tabeli przestawnych umożliwiających dynamiczną zmianę wymiarów oraz wykresów bazujących na danych z tabeli przestawnych, automatyczne polecanie sposobów podsumowania danych, korzystanie z możliwości tworzenia układu tabeli przestawnej wykorzystującej jedną lub wiele tabel z wykorzystaniem tej samej listy pól, tworzenie relacji między tabelami, tworzenie osi czasu tabeli przestawnej w celu interaktywnego filtrowania dat,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nagrywanie, tworzenie i edycję makr automatyzujących wykonywanie czynności,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zachowanie pełnej zgodności z formatami plików utworzonych za pomocą oprogramowania Microsoft Excel 2003, Microsoft Excel 2007, Microsoft Excel 2010, Microsoft Excel 2013 i Microsoft Excel 2016, z uwzględnieniem poprawnej realizacji użytych w nich funkcji specjalnych i makropoleceń,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zabezpieczenie dokumentów hasłem przed odczytem oraz przed wprowadzaniem modyfikacji,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narzędzie do przygotowywania i prowadzenia prezentacji 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musi 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umożliwia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ć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lastRenderedPageBreak/>
        <w:t>przygotowywanie prezentacji multimedialnych, które będą prezentowane przy użyciu projektora multimedialnego, na monitorze lub tablecie,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drukowanie w formacie umożliwiającym robienie notatek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zapisanie jako prezentacja tylko do odczytu,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umieszczanie i formatowanie tekstów, obiektów graficznych, tabel, nagrań dźwiękowych i wideo, korzystanie z formatu panoramicznego i rozdzielczości HD, nagrywanie narracji i dołączanie jej do prezentacji, ułatwienia wyrównywania obiektów i stosowania jednakowych odstępów,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umieszczanie tabel i wykresów pochodzących z arkusza kalkulacyjnego, odświeżenie wykresu znajdującego się w prezentacji po zmianie danych w źródłowym arkuszu kalkulacyjnym,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tworzenia animacji obiektów i całych slajdów,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prowadzenie prezentacji w trybie prezentera, gdzie slajdy są widoczne na jednym monitorze lub projektorze, a na drugim widoczne są slajdy i notatki prezentera,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pełna zgodność z formatami plików utworzonych za pomocą oprogramowania MS PowerPoint 2003, MS PowerPoint 2007, MS PowerPoint 2010, MS PowerPoint 2013 i MS PowerPoint 2016,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D. narzędzie do tworzenia drukowanych materiałów informacyjnych umożliwia: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elementów po całej stronie publikacji, tworzenie tła z obrazów, stosowanie efektów do obrazów i tekstu (np. cienia, odbicia, poświaty, obrotów 3-W),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wydruk publikacji, wykorzystanie mechanizmu a) tworzenie i edycję drukowanych materiałów informacyjnych, podział treści na kolumny, umieszczanie elementów graficznych, </w:t>
      </w:r>
    </w:p>
    <w:p w:rsidR="00A47DE0" w:rsidRPr="00A47DE0" w:rsidRDefault="00A47DE0" w:rsidP="00A47DE0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tworzenie materiałów przy użyciu dostępnych z narzędziem szablonów: broszur, biuletynów, katalogów, 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płynne przesuwanie korespondencji seryjnej, 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eksport publikacji do formatu PDF oraz TIFF,</w:t>
      </w:r>
    </w:p>
    <w:p w:rsidR="00A47DE0" w:rsidRPr="00A47DE0" w:rsidRDefault="00A074B6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A47DE0"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możliwość przygotowywania materiałów do wydruku w standardzie CMYK,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narzędzie do zarządzania informacją prywatną (pocztą elektroniczną, kalendarzem, kontaktami i zadaniami) 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musi 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umożliwia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ć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pobieranie i wysyłanie poczty elektronicznej z serwera pocztowego MS Exchange 2010/2013/2016,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przechowywanie wiadomości na serwerze lub w lokalnym pliku tworzonym z zastosowaniem efektywnej kompresji danych,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filtrowanie niechcianej poczty elektronicznej (SPAM) oraz określanie listy zablokowanych i bezpiecznych nadawców,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katalogów, pozwalających katalogować pocztę elektroniczną, automatyczne grupowanie poczty o tym samym tytule,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wspieranie funkcji asystenta podczas nieobecności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tworzenie reguł przenoszących automatycznie nową pocztę elektroniczną do określonych katalogów bazując na słowach zawartych w tytule, adresie nadawcy i odbiorcy, oflagowanie poczty elektronicznej z określeniem terminu przypomnienia, oddzielnie dla nadawcy i adresatów,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zarządzanie kalendarzem, udostępnianie kalendarza innym użytkownikom z możliwością określania uprawnień użytkowników, przeglądanie kalendarza innych użytkowników,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zapraszanie uczestników na spotkania, co po ich akceptacji powoduje automatyczne wprowadzenie spotkania w ich kalendarzach,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zarządzanie listą zadań, zlecanie zadań innym użytkownikom,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zarządzanie listą kontaktów, udostępnianie listy kontaktów innym użytkownikom, przeglądanie listy kontaktów innych użytkowników, możliwość przesyłania kontaktów innym użytkowników,</w:t>
      </w:r>
    </w:p>
    <w:p w:rsidR="00A47DE0" w:rsidRPr="00A47DE0" w:rsidRDefault="00A47DE0" w:rsidP="00A47DE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narzędzie do tworzenia notatek 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musi 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umożliwia</w:t>
      </w:r>
      <w:r w:rsidR="00A074B6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ć</w:t>
      </w: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:</w:t>
      </w:r>
    </w:p>
    <w:p w:rsidR="00A47DE0" w:rsidRPr="00A47DE0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rejestrowanie informacji przy pomocy klawiatury lub notatek odręcznych na ekranie urządzenia typu tablet PC z mechanizmem OCR,</w:t>
      </w:r>
    </w:p>
    <w:p w:rsidR="005D5259" w:rsidRPr="002229F2" w:rsidRDefault="00A47DE0" w:rsidP="00A074B6">
      <w:pPr>
        <w:pStyle w:val="Akapitzlist"/>
        <w:numPr>
          <w:ilvl w:val="1"/>
          <w:numId w:val="9"/>
        </w:numPr>
        <w:suppressAutoHyphens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A47DE0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przechowywanie i udostępnianie informacji,</w:t>
      </w:r>
    </w:p>
    <w:sectPr w:rsidR="005D5259" w:rsidRPr="002229F2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7F" w:rsidRDefault="00BB2F7F">
      <w:pPr>
        <w:spacing w:after="0" w:line="240" w:lineRule="auto"/>
      </w:pPr>
      <w:r>
        <w:separator/>
      </w:r>
    </w:p>
  </w:endnote>
  <w:endnote w:type="continuationSeparator" w:id="0">
    <w:p w:rsidR="00BB2F7F" w:rsidRDefault="00B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7F" w:rsidRDefault="00BB2F7F">
      <w:pPr>
        <w:spacing w:after="0" w:line="240" w:lineRule="auto"/>
      </w:pPr>
      <w:r>
        <w:separator/>
      </w:r>
    </w:p>
  </w:footnote>
  <w:footnote w:type="continuationSeparator" w:id="0">
    <w:p w:rsidR="00BB2F7F" w:rsidRDefault="00BB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902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F43DE"/>
    <w:multiLevelType w:val="hybridMultilevel"/>
    <w:tmpl w:val="B246C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8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132AB9"/>
    <w:rsid w:val="002229F2"/>
    <w:rsid w:val="002A2614"/>
    <w:rsid w:val="00327DBB"/>
    <w:rsid w:val="00385AAB"/>
    <w:rsid w:val="00406CDD"/>
    <w:rsid w:val="0045251E"/>
    <w:rsid w:val="004D0BA4"/>
    <w:rsid w:val="005D5259"/>
    <w:rsid w:val="00604269"/>
    <w:rsid w:val="00636420"/>
    <w:rsid w:val="006409B1"/>
    <w:rsid w:val="006D0C09"/>
    <w:rsid w:val="006D7CD0"/>
    <w:rsid w:val="00743B56"/>
    <w:rsid w:val="007A1086"/>
    <w:rsid w:val="00875B8D"/>
    <w:rsid w:val="00A074B6"/>
    <w:rsid w:val="00A47DE0"/>
    <w:rsid w:val="00B109A0"/>
    <w:rsid w:val="00B87704"/>
    <w:rsid w:val="00BB10E8"/>
    <w:rsid w:val="00BB2F7F"/>
    <w:rsid w:val="00DC59CC"/>
    <w:rsid w:val="00E10039"/>
    <w:rsid w:val="00EA063F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2019-01-25T11:26:00Z</dcterms:created>
  <dcterms:modified xsi:type="dcterms:W3CDTF">2019-01-25T11:39:00Z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