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4" w:rsidRDefault="001F3014">
      <w:pPr>
        <w:keepNext/>
        <w:spacing w:after="0" w:line="240" w:lineRule="auto"/>
        <w:jc w:val="both"/>
        <w:rPr>
          <w:rFonts w:ascii="Arial Narrow" w:hAnsi="Arial Narrow" w:cstheme="minorHAnsi"/>
          <w:b/>
          <w:bCs/>
          <w:sz w:val="24"/>
          <w:szCs w:val="24"/>
        </w:rPr>
      </w:pPr>
      <w:r>
        <w:rPr>
          <w:rFonts w:ascii="Arial" w:hAnsi="Arial" w:cstheme="minorHAnsi"/>
          <w:b/>
          <w:bCs/>
          <w:sz w:val="24"/>
          <w:szCs w:val="24"/>
        </w:rPr>
        <w:t>Załącznik 12</w:t>
      </w:r>
      <w:r w:rsidR="00706512">
        <w:rPr>
          <w:rFonts w:ascii="Arial" w:hAnsi="Arial" w:cstheme="minorHAnsi"/>
          <w:b/>
          <w:bCs/>
          <w:sz w:val="24"/>
          <w:szCs w:val="24"/>
        </w:rPr>
        <w:tab/>
      </w:r>
      <w:r w:rsidR="00706512">
        <w:rPr>
          <w:rFonts w:ascii="Arial" w:hAnsi="Arial" w:cstheme="minorHAnsi"/>
          <w:b/>
          <w:bCs/>
          <w:sz w:val="24"/>
          <w:szCs w:val="24"/>
        </w:rPr>
        <w:tab/>
        <w:t>Wym</w:t>
      </w:r>
      <w:r w:rsidR="00417EB4">
        <w:rPr>
          <w:rFonts w:ascii="Arial" w:hAnsi="Arial" w:cstheme="minorHAnsi"/>
          <w:b/>
          <w:bCs/>
          <w:sz w:val="24"/>
          <w:szCs w:val="24"/>
        </w:rPr>
        <w:t>agania</w:t>
      </w:r>
      <w:r>
        <w:rPr>
          <w:rFonts w:ascii="Arial" w:hAnsi="Arial" w:cstheme="minorHAnsi"/>
          <w:b/>
          <w:bCs/>
          <w:sz w:val="24"/>
          <w:szCs w:val="24"/>
        </w:rPr>
        <w:t xml:space="preserve"> na dostawę i instalację Komputerów PC</w:t>
      </w:r>
    </w:p>
    <w:p w:rsidR="007A1FB4" w:rsidRDefault="007A1FB4"/>
    <w:p w:rsidR="007A1FB4" w:rsidRDefault="00301BF2">
      <w:pPr>
        <w:suppressAutoHyphens/>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Do obowiązków Wykonawcy w ramach niniejszego zadania należy dostawa </w:t>
      </w:r>
      <w:r w:rsidR="001F3014">
        <w:rPr>
          <w:rFonts w:ascii="Times New Roman" w:hAnsi="Times New Roman" w:cs="Times New Roman"/>
          <w:color w:val="00000A"/>
          <w:sz w:val="24"/>
          <w:szCs w:val="24"/>
        </w:rPr>
        <w:t>Komputerów PC</w:t>
      </w:r>
      <w:r>
        <w:rPr>
          <w:rFonts w:ascii="Times New Roman" w:hAnsi="Times New Roman" w:cs="Times New Roman"/>
          <w:color w:val="00000A"/>
          <w:sz w:val="24"/>
          <w:szCs w:val="24"/>
        </w:rPr>
        <w:t xml:space="preserve"> do siedziby Zamawiającego, spełniających minimalne wymagania techniczne i funkcjonalne określone poniżej oraz ich instalacja i konfiguracja.</w:t>
      </w:r>
    </w:p>
    <w:p w:rsidR="007A1FB4" w:rsidRDefault="007A1FB4">
      <w:pPr>
        <w:suppressAutoHyphens/>
        <w:spacing w:after="0" w:line="240" w:lineRule="auto"/>
        <w:jc w:val="both"/>
        <w:rPr>
          <w:rFonts w:ascii="Times New Roman" w:hAnsi="Times New Roman" w:cs="Times New Roman"/>
          <w:color w:val="00000A"/>
          <w:sz w:val="24"/>
          <w:szCs w:val="24"/>
        </w:rPr>
      </w:pPr>
    </w:p>
    <w:p w:rsidR="007A1FB4" w:rsidRDefault="00301BF2">
      <w:pPr>
        <w:suppressAutoHyphens/>
        <w:spacing w:after="0" w:line="240" w:lineRule="auto"/>
        <w:contextualSpacing/>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Wymagane minimalne parametry techniczne:</w:t>
      </w:r>
      <w:r>
        <w:tab/>
      </w:r>
    </w:p>
    <w:p w:rsidR="007A1FB4" w:rsidRPr="00706512" w:rsidRDefault="00B83D78" w:rsidP="00706512">
      <w:pPr>
        <w:tabs>
          <w:tab w:val="left" w:pos="7012"/>
        </w:tabs>
        <w:suppressAutoHyphens/>
        <w:spacing w:after="0" w:line="240" w:lineRule="auto"/>
        <w:contextualSpacing/>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I.1 Komputer</w:t>
      </w:r>
      <w:r w:rsidR="00301BF2">
        <w:rPr>
          <w:rFonts w:ascii="Times New Roman" w:eastAsia="Calibri" w:hAnsi="Times New Roman" w:cs="Times New Roman"/>
          <w:b/>
          <w:color w:val="00000A"/>
          <w:sz w:val="24"/>
          <w:szCs w:val="24"/>
        </w:rPr>
        <w:tab/>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Typ: </w:t>
      </w:r>
      <w:r w:rsidRPr="001F3014">
        <w:rPr>
          <w:rFonts w:ascii="Times New Roman" w:hAnsi="Times New Roman" w:cs="Times New Roman"/>
          <w:sz w:val="20"/>
          <w:szCs w:val="20"/>
        </w:rPr>
        <w:t xml:space="preserve">Komputer stacjonarny. </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Zastosowanie: </w:t>
      </w:r>
      <w:r w:rsidRPr="001F3014">
        <w:rPr>
          <w:rFonts w:ascii="Times New Roman" w:hAnsi="Times New Roman" w:cs="Times New Roman"/>
          <w:sz w:val="20"/>
          <w:szCs w:val="20"/>
        </w:rPr>
        <w:t xml:space="preserve">Komputer będzie wykorzystywany dla potrzeb aplikacji </w:t>
      </w:r>
      <w:r>
        <w:rPr>
          <w:rFonts w:ascii="Times New Roman" w:hAnsi="Times New Roman" w:cs="Times New Roman"/>
          <w:sz w:val="20"/>
          <w:szCs w:val="20"/>
        </w:rPr>
        <w:t xml:space="preserve">medycznych, finansowych, biurowych, </w:t>
      </w:r>
      <w:r w:rsidRPr="001F3014">
        <w:rPr>
          <w:rFonts w:ascii="Times New Roman" w:hAnsi="Times New Roman" w:cs="Times New Roman"/>
          <w:sz w:val="20"/>
          <w:szCs w:val="20"/>
        </w:rPr>
        <w:t xml:space="preserve">dostępu do Internetu oraz poczty </w:t>
      </w:r>
      <w:r>
        <w:rPr>
          <w:rFonts w:ascii="Times New Roman" w:hAnsi="Times New Roman" w:cs="Times New Roman"/>
          <w:sz w:val="20"/>
          <w:szCs w:val="20"/>
        </w:rPr>
        <w:t>elektronicznej.</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Wydajność obliczeniowa: według </w:t>
      </w:r>
      <w:proofErr w:type="spellStart"/>
      <w:r w:rsidRPr="001F3014">
        <w:rPr>
          <w:rFonts w:ascii="Times New Roman" w:hAnsi="Times New Roman" w:cs="Times New Roman"/>
          <w:sz w:val="20"/>
          <w:szCs w:val="20"/>
        </w:rPr>
        <w:t>SYSmark</w:t>
      </w:r>
      <w:proofErr w:type="spellEnd"/>
      <w:r w:rsidRPr="001F3014">
        <w:rPr>
          <w:rFonts w:ascii="Times New Roman" w:hAnsi="Times New Roman" w:cs="Times New Roman"/>
          <w:sz w:val="20"/>
          <w:szCs w:val="20"/>
        </w:rPr>
        <w:t xml:space="preserve">® 2014 </w:t>
      </w:r>
      <w:proofErr w:type="spellStart"/>
      <w:r w:rsidRPr="001F3014">
        <w:rPr>
          <w:rFonts w:ascii="Times New Roman" w:hAnsi="Times New Roman" w:cs="Times New Roman"/>
          <w:sz w:val="20"/>
          <w:szCs w:val="20"/>
        </w:rPr>
        <w:t>PerformanceTest</w:t>
      </w:r>
      <w:proofErr w:type="spellEnd"/>
      <w:r w:rsidRPr="001F3014">
        <w:rPr>
          <w:rFonts w:ascii="Times New Roman" w:hAnsi="Times New Roman" w:cs="Times New Roman"/>
          <w:sz w:val="20"/>
          <w:szCs w:val="20"/>
        </w:rPr>
        <w:t xml:space="preserve"> :</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SM 2014 </w:t>
      </w:r>
      <w:proofErr w:type="spellStart"/>
      <w:r w:rsidRPr="001F3014">
        <w:rPr>
          <w:rFonts w:ascii="Times New Roman" w:hAnsi="Times New Roman" w:cs="Times New Roman"/>
          <w:sz w:val="20"/>
          <w:szCs w:val="20"/>
        </w:rPr>
        <w:t>Overall</w:t>
      </w:r>
      <w:proofErr w:type="spellEnd"/>
      <w:r w:rsidRPr="001F3014">
        <w:rPr>
          <w:rFonts w:ascii="Times New Roman" w:hAnsi="Times New Roman" w:cs="Times New Roman"/>
          <w:sz w:val="20"/>
          <w:szCs w:val="20"/>
        </w:rPr>
        <w:t xml:space="preserve"> Rating – co najmniej wynik 1300punktów,</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Office Productivity – co najmniej wynik 1100 punktów,</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Media </w:t>
      </w:r>
      <w:proofErr w:type="spellStart"/>
      <w:r w:rsidRPr="001F3014">
        <w:rPr>
          <w:rFonts w:ascii="Times New Roman" w:hAnsi="Times New Roman" w:cs="Times New Roman"/>
          <w:sz w:val="20"/>
          <w:szCs w:val="20"/>
        </w:rPr>
        <w:t>Creation</w:t>
      </w:r>
      <w:proofErr w:type="spellEnd"/>
      <w:r w:rsidRPr="001F3014">
        <w:rPr>
          <w:rFonts w:ascii="Times New Roman" w:hAnsi="Times New Roman" w:cs="Times New Roman"/>
          <w:sz w:val="20"/>
          <w:szCs w:val="20"/>
        </w:rPr>
        <w:t xml:space="preserve"> – co najmniej wynik 1600 punktów,</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Data/Financial Analysis – co najmniej wynik 1600 punktów,</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Wymagane testy wydajnościowe wykonawca musi przeprowadzić na automatycznych ustawieniach konfiguratora dołączonego przez firmę BAPCO i przy natywnej </w:t>
      </w:r>
      <w:proofErr w:type="spellStart"/>
      <w:r w:rsidRPr="001F3014">
        <w:rPr>
          <w:rFonts w:ascii="Times New Roman" w:hAnsi="Times New Roman" w:cs="Times New Roman"/>
          <w:sz w:val="20"/>
          <w:szCs w:val="20"/>
        </w:rPr>
        <w:t>rodzielczości</w:t>
      </w:r>
      <w:proofErr w:type="spellEnd"/>
      <w:r w:rsidRPr="001F3014">
        <w:rPr>
          <w:rFonts w:ascii="Times New Roman" w:hAnsi="Times New Roman" w:cs="Times New Roman"/>
          <w:sz w:val="20"/>
          <w:szCs w:val="20"/>
        </w:rPr>
        <w:t xml:space="preserve"> wyświetlacza oraz włączonych wszystkich urządzaniach. Nie dopuszcza się stosowanie </w:t>
      </w:r>
      <w:proofErr w:type="spellStart"/>
      <w:r w:rsidRPr="001F3014">
        <w:rPr>
          <w:rFonts w:ascii="Times New Roman" w:hAnsi="Times New Roman" w:cs="Times New Roman"/>
          <w:sz w:val="20"/>
          <w:szCs w:val="20"/>
        </w:rPr>
        <w:t>overclokingu</w:t>
      </w:r>
      <w:proofErr w:type="spellEnd"/>
      <w:r w:rsidRPr="001F3014">
        <w:rPr>
          <w:rFonts w:ascii="Times New Roman" w:hAnsi="Times New Roman" w:cs="Times New Roman"/>
          <w:sz w:val="20"/>
          <w:szCs w:val="20"/>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w:t>
      </w:r>
    </w:p>
    <w:p w:rsid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Procesor wielordzeniowy ze zintegrowaną grafiką</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Pamięć operacyjna RAM: </w:t>
      </w:r>
      <w:r w:rsidRPr="001F3014">
        <w:rPr>
          <w:rFonts w:ascii="Times New Roman" w:hAnsi="Times New Roman" w:cs="Times New Roman"/>
          <w:sz w:val="20"/>
          <w:szCs w:val="20"/>
        </w:rPr>
        <w:t xml:space="preserve">8GB DDR4 2666MHz non-ECC możliwość rozbudowy do min 32GB, </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Pamięć masowa: </w:t>
      </w:r>
      <w:r w:rsidRPr="001F3014">
        <w:rPr>
          <w:rFonts w:ascii="Times New Roman" w:hAnsi="Times New Roman" w:cs="Times New Roman"/>
          <w:sz w:val="20"/>
          <w:szCs w:val="20"/>
        </w:rPr>
        <w:t>M.2 256 GB SSD SATA</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Grafika: </w:t>
      </w:r>
      <w:r w:rsidRPr="001F3014">
        <w:rPr>
          <w:rFonts w:ascii="Times New Roman" w:hAnsi="Times New Roman" w:cs="Times New Roman"/>
          <w:sz w:val="20"/>
          <w:szCs w:val="20"/>
        </w:rPr>
        <w:t>Zintegrowana z procesorem</w:t>
      </w:r>
    </w:p>
    <w:p w:rsid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Wyposażenie multimedialne:</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Min 24-bitowa Karta dźwiękowa zintegrowana z płytą główną, zgodna z High Definition,  </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wewnętrzny głośnik 2W w obudowie komputera </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Port słuchawek i mikrofonu na przednim panelu, dopuszcza się rozwiązanie </w:t>
      </w:r>
      <w:r>
        <w:rPr>
          <w:rFonts w:ascii="Times New Roman" w:hAnsi="Times New Roman" w:cs="Times New Roman"/>
          <w:sz w:val="20"/>
          <w:szCs w:val="20"/>
        </w:rPr>
        <w:t xml:space="preserve">typu </w:t>
      </w:r>
      <w:r w:rsidRPr="001F3014">
        <w:rPr>
          <w:rFonts w:ascii="Times New Roman" w:hAnsi="Times New Roman" w:cs="Times New Roman"/>
          <w:sz w:val="20"/>
          <w:szCs w:val="20"/>
        </w:rPr>
        <w:t xml:space="preserve">port </w:t>
      </w:r>
      <w:proofErr w:type="spellStart"/>
      <w:r w:rsidRPr="001F3014">
        <w:rPr>
          <w:rFonts w:ascii="Times New Roman" w:hAnsi="Times New Roman" w:cs="Times New Roman"/>
          <w:sz w:val="20"/>
          <w:szCs w:val="20"/>
        </w:rPr>
        <w:t>combo</w:t>
      </w:r>
      <w:proofErr w:type="spellEnd"/>
      <w:r w:rsidRPr="001F3014">
        <w:rPr>
          <w:rFonts w:ascii="Times New Roman" w:hAnsi="Times New Roman" w:cs="Times New Roman"/>
          <w:sz w:val="20"/>
          <w:szCs w:val="20"/>
        </w:rPr>
        <w:t xml:space="preserve">, </w:t>
      </w:r>
    </w:p>
    <w:p w:rsid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na tylnym panelu min. </w:t>
      </w:r>
      <w:r>
        <w:rPr>
          <w:rFonts w:ascii="Times New Roman" w:hAnsi="Times New Roman" w:cs="Times New Roman"/>
          <w:sz w:val="20"/>
          <w:szCs w:val="20"/>
        </w:rPr>
        <w:t xml:space="preserve">port </w:t>
      </w:r>
      <w:r w:rsidRPr="001F3014">
        <w:rPr>
          <w:rFonts w:ascii="Times New Roman" w:hAnsi="Times New Roman" w:cs="Times New Roman"/>
          <w:sz w:val="20"/>
          <w:szCs w:val="20"/>
        </w:rPr>
        <w:t xml:space="preserve">audio out. </w:t>
      </w:r>
    </w:p>
    <w:p w:rsidR="001F3014" w:rsidRPr="001F3014" w:rsidRDefault="001F3014" w:rsidP="001F3014">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Czytnik kart multimedialnych czytający min. karty SD i MMC ( wszystkie ich odmiany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Wbudowane porty: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1x </w:t>
      </w:r>
      <w:proofErr w:type="spellStart"/>
      <w:r w:rsidRPr="001F3014">
        <w:rPr>
          <w:rFonts w:ascii="Times New Roman" w:hAnsi="Times New Roman" w:cs="Times New Roman"/>
          <w:sz w:val="20"/>
          <w:szCs w:val="20"/>
        </w:rPr>
        <w:t>DisplayPort</w:t>
      </w:r>
      <w:proofErr w:type="spellEnd"/>
      <w:r w:rsidRPr="001F3014">
        <w:rPr>
          <w:rFonts w:ascii="Times New Roman" w:hAnsi="Times New Roman" w:cs="Times New Roman"/>
          <w:sz w:val="20"/>
          <w:szCs w:val="20"/>
        </w:rPr>
        <w:t xml:space="preserve"> v1.1a</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1x HDMI 1.4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1x HDMI 2.0 lub  1x </w:t>
      </w:r>
      <w:proofErr w:type="spellStart"/>
      <w:r w:rsidRPr="001F3014">
        <w:rPr>
          <w:rFonts w:ascii="Times New Roman" w:hAnsi="Times New Roman" w:cs="Times New Roman"/>
          <w:sz w:val="20"/>
          <w:szCs w:val="20"/>
        </w:rPr>
        <w:t>DisplayPort</w:t>
      </w:r>
      <w:proofErr w:type="spellEnd"/>
      <w:r w:rsidRPr="001F3014">
        <w:rPr>
          <w:rFonts w:ascii="Times New Roman" w:hAnsi="Times New Roman" w:cs="Times New Roman"/>
          <w:sz w:val="20"/>
          <w:szCs w:val="20"/>
        </w:rPr>
        <w:t xml:space="preserve">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Porty USB</w:t>
      </w:r>
    </w:p>
    <w:p w:rsidR="005C7376" w:rsidRPr="005C7376"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Panel przedni</w:t>
      </w:r>
      <w:r>
        <w:rPr>
          <w:rFonts w:ascii="Times New Roman" w:hAnsi="Times New Roman" w:cs="Times New Roman"/>
          <w:sz w:val="20"/>
          <w:szCs w:val="20"/>
        </w:rPr>
        <w:t>:</w:t>
      </w:r>
      <w:r w:rsidRPr="005C7376">
        <w:rPr>
          <w:rFonts w:ascii="Times New Roman" w:hAnsi="Times New Roman" w:cs="Times New Roman"/>
          <w:sz w:val="20"/>
          <w:szCs w:val="20"/>
        </w:rPr>
        <w:t xml:space="preserve"> 4x USB w układzie 2x USB 3.1 TYP A i 2x USB 2.0 </w:t>
      </w:r>
    </w:p>
    <w:p w:rsidR="005C7376" w:rsidRPr="005C7376"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Panel Tylny</w:t>
      </w:r>
      <w:r>
        <w:rPr>
          <w:rFonts w:ascii="Times New Roman" w:hAnsi="Times New Roman" w:cs="Times New Roman"/>
          <w:sz w:val="20"/>
          <w:szCs w:val="20"/>
        </w:rPr>
        <w:t xml:space="preserve">: </w:t>
      </w:r>
      <w:r w:rsidRPr="005C7376">
        <w:rPr>
          <w:rFonts w:ascii="Times New Roman" w:hAnsi="Times New Roman" w:cs="Times New Roman"/>
          <w:sz w:val="20"/>
          <w:szCs w:val="20"/>
        </w:rPr>
        <w:t xml:space="preserve">4x USB w układzie 2x USB 3.1 TYP A i 2x USB 2.0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 wlutowane w laminat płyty głównej).</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Płyta główna zaprojektowana i wyprodukowana na zlecenie producenta komputera, trwale oznaczona </w:t>
      </w:r>
      <w:r>
        <w:rPr>
          <w:rFonts w:ascii="Times New Roman" w:hAnsi="Times New Roman" w:cs="Times New Roman"/>
          <w:sz w:val="20"/>
          <w:szCs w:val="20"/>
        </w:rPr>
        <w:t xml:space="preserve">logiem jednostki, </w:t>
      </w:r>
      <w:r w:rsidRPr="001F3014">
        <w:rPr>
          <w:rFonts w:ascii="Times New Roman" w:hAnsi="Times New Roman" w:cs="Times New Roman"/>
          <w:sz w:val="20"/>
          <w:szCs w:val="20"/>
        </w:rPr>
        <w:t>dedykowana dla danego urządzenia; wyposażona w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złącza PCI Express x16 Gen.3,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3 złącza PCI </w:t>
      </w:r>
      <w:proofErr w:type="spellStart"/>
      <w:r w:rsidRPr="001F3014">
        <w:rPr>
          <w:rFonts w:ascii="Times New Roman" w:hAnsi="Times New Roman" w:cs="Times New Roman"/>
          <w:sz w:val="20"/>
          <w:szCs w:val="20"/>
        </w:rPr>
        <w:t>Epress</w:t>
      </w:r>
      <w:proofErr w:type="spellEnd"/>
      <w:r w:rsidRPr="001F3014">
        <w:rPr>
          <w:rFonts w:ascii="Times New Roman" w:hAnsi="Times New Roman" w:cs="Times New Roman"/>
          <w:sz w:val="20"/>
          <w:szCs w:val="20"/>
        </w:rPr>
        <w:t xml:space="preserve"> x1,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2 złącza DIMM z obsługą do 32GB DDR4 pamięci RAM,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lastRenderedPageBreak/>
        <w:t xml:space="preserve">3  złącza SATA w tym 2 </w:t>
      </w:r>
      <w:proofErr w:type="spellStart"/>
      <w:r w:rsidRPr="001F3014">
        <w:rPr>
          <w:rFonts w:ascii="Times New Roman" w:hAnsi="Times New Roman" w:cs="Times New Roman"/>
          <w:sz w:val="20"/>
          <w:szCs w:val="20"/>
        </w:rPr>
        <w:t>szt</w:t>
      </w:r>
      <w:proofErr w:type="spellEnd"/>
      <w:r w:rsidRPr="001F3014">
        <w:rPr>
          <w:rFonts w:ascii="Times New Roman" w:hAnsi="Times New Roman" w:cs="Times New Roman"/>
          <w:sz w:val="20"/>
          <w:szCs w:val="20"/>
        </w:rPr>
        <w:t xml:space="preserve"> SATA 3.0; </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złącze M.2 2280 dedykowane dla syków M.2 SATA lub </w:t>
      </w:r>
      <w:proofErr w:type="spellStart"/>
      <w:r w:rsidRPr="001F3014">
        <w:rPr>
          <w:rFonts w:ascii="Times New Roman" w:hAnsi="Times New Roman" w:cs="Times New Roman"/>
          <w:sz w:val="20"/>
          <w:szCs w:val="20"/>
        </w:rPr>
        <w:t>NVMe</w:t>
      </w:r>
      <w:proofErr w:type="spellEnd"/>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1 złącze M.2 WLAN</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konektor realizujący funkcję </w:t>
      </w:r>
      <w:proofErr w:type="spellStart"/>
      <w:r w:rsidRPr="001F3014">
        <w:rPr>
          <w:rFonts w:ascii="Times New Roman" w:hAnsi="Times New Roman" w:cs="Times New Roman"/>
          <w:sz w:val="20"/>
          <w:szCs w:val="20"/>
        </w:rPr>
        <w:t>clear</w:t>
      </w:r>
      <w:proofErr w:type="spellEnd"/>
      <w:r w:rsidRPr="001F3014">
        <w:rPr>
          <w:rFonts w:ascii="Times New Roman" w:hAnsi="Times New Roman" w:cs="Times New Roman"/>
          <w:sz w:val="20"/>
          <w:szCs w:val="20"/>
        </w:rPr>
        <w:t xml:space="preserve"> CMOS</w:t>
      </w:r>
    </w:p>
    <w:p w:rsidR="005C7376" w:rsidRPr="001F3014" w:rsidRDefault="005C7376"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1 konektor realizujący funkcję </w:t>
      </w:r>
      <w:proofErr w:type="spellStart"/>
      <w:r w:rsidRPr="001F3014">
        <w:rPr>
          <w:rFonts w:ascii="Times New Roman" w:hAnsi="Times New Roman" w:cs="Times New Roman"/>
          <w:sz w:val="20"/>
          <w:szCs w:val="20"/>
        </w:rPr>
        <w:t>clear</w:t>
      </w:r>
      <w:proofErr w:type="spellEnd"/>
      <w:r w:rsidRPr="001F3014">
        <w:rPr>
          <w:rFonts w:ascii="Times New Roman" w:hAnsi="Times New Roman" w:cs="Times New Roman"/>
          <w:sz w:val="20"/>
          <w:szCs w:val="20"/>
        </w:rPr>
        <w:t xml:space="preserve"> </w:t>
      </w:r>
      <w:proofErr w:type="spellStart"/>
      <w:r w:rsidRPr="001F3014">
        <w:rPr>
          <w:rFonts w:ascii="Times New Roman" w:hAnsi="Times New Roman" w:cs="Times New Roman"/>
          <w:sz w:val="20"/>
          <w:szCs w:val="20"/>
        </w:rPr>
        <w:t>Password</w:t>
      </w:r>
      <w:proofErr w:type="spellEnd"/>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Klawiatura USB w układzie polski programisty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Mysz laserowa USB z sześcioma klawiszami oraz rolką (</w:t>
      </w:r>
      <w:proofErr w:type="spellStart"/>
      <w:r w:rsidRPr="001F3014">
        <w:rPr>
          <w:rFonts w:ascii="Times New Roman" w:hAnsi="Times New Roman" w:cs="Times New Roman"/>
          <w:sz w:val="20"/>
          <w:szCs w:val="20"/>
        </w:rPr>
        <w:t>scroll</w:t>
      </w:r>
      <w:proofErr w:type="spellEnd"/>
      <w:r w:rsidRPr="001F3014">
        <w:rPr>
          <w:rFonts w:ascii="Times New Roman" w:hAnsi="Times New Roman" w:cs="Times New Roman"/>
          <w:sz w:val="20"/>
          <w:szCs w:val="20"/>
        </w:rPr>
        <w:t xml:space="preserve">)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Nagrywarka DVD +/-RW o prędkości min. 8x </w:t>
      </w:r>
    </w:p>
    <w:p w:rsidR="005C7376" w:rsidRPr="001F3014" w:rsidRDefault="005C7376" w:rsidP="005C7376">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Opakowanie musi być wykonane z materiałów podlegających powtórnemu przetworzeniu.</w:t>
      </w:r>
    </w:p>
    <w:p w:rsid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Obudowa</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Typu </w:t>
      </w:r>
      <w:proofErr w:type="spellStart"/>
      <w:r w:rsidRPr="001F3014">
        <w:rPr>
          <w:rFonts w:ascii="Times New Roman" w:hAnsi="Times New Roman" w:cs="Times New Roman"/>
          <w:sz w:val="20"/>
          <w:szCs w:val="20"/>
        </w:rPr>
        <w:t>MiniTower</w:t>
      </w:r>
      <w:proofErr w:type="spellEnd"/>
      <w:r>
        <w:rPr>
          <w:rFonts w:ascii="Times New Roman" w:hAnsi="Times New Roman" w:cs="Times New Roman"/>
          <w:sz w:val="20"/>
          <w:szCs w:val="20"/>
        </w:rPr>
        <w:t>:</w:t>
      </w:r>
      <w:r w:rsidRPr="001F3014">
        <w:rPr>
          <w:rFonts w:ascii="Times New Roman" w:hAnsi="Times New Roman" w:cs="Times New Roman"/>
          <w:sz w:val="20"/>
          <w:szCs w:val="20"/>
        </w:rPr>
        <w:t xml:space="preserve">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z obsługą kart PCI Express wyłącznie o pełnym profilu,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wyposażona w min. 3 kieszenie: 1 </w:t>
      </w:r>
      <w:proofErr w:type="spellStart"/>
      <w:r w:rsidRPr="001F3014">
        <w:rPr>
          <w:rFonts w:ascii="Times New Roman" w:hAnsi="Times New Roman" w:cs="Times New Roman"/>
          <w:sz w:val="20"/>
          <w:szCs w:val="20"/>
        </w:rPr>
        <w:t>szt</w:t>
      </w:r>
      <w:proofErr w:type="spellEnd"/>
      <w:r w:rsidRPr="001F3014">
        <w:rPr>
          <w:rFonts w:ascii="Times New Roman" w:hAnsi="Times New Roman" w:cs="Times New Roman"/>
          <w:sz w:val="20"/>
          <w:szCs w:val="20"/>
        </w:rPr>
        <w:t xml:space="preserve"> 5,25” zewnętrzne pełnych wymiarów  i 2 </w:t>
      </w:r>
      <w:proofErr w:type="spellStart"/>
      <w:r w:rsidRPr="001F3014">
        <w:rPr>
          <w:rFonts w:ascii="Times New Roman" w:hAnsi="Times New Roman" w:cs="Times New Roman"/>
          <w:sz w:val="20"/>
          <w:szCs w:val="20"/>
        </w:rPr>
        <w:t>szt</w:t>
      </w:r>
      <w:proofErr w:type="spellEnd"/>
      <w:r w:rsidRPr="001F3014">
        <w:rPr>
          <w:rFonts w:ascii="Times New Roman" w:hAnsi="Times New Roman" w:cs="Times New Roman"/>
          <w:sz w:val="20"/>
          <w:szCs w:val="20"/>
        </w:rPr>
        <w:t xml:space="preserve"> 2,5” wewnętrzne,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n</w:t>
      </w:r>
      <w:r w:rsidRPr="001F3014">
        <w:rPr>
          <w:rFonts w:ascii="Times New Roman" w:hAnsi="Times New Roman" w:cs="Times New Roman"/>
          <w:sz w:val="20"/>
          <w:szCs w:val="20"/>
        </w:rPr>
        <w:t xml:space="preserve">apęd optyczny w dedykowanej wnęce zewnętrznej </w:t>
      </w:r>
      <w:proofErr w:type="spellStart"/>
      <w:r w:rsidRPr="001F3014">
        <w:rPr>
          <w:rFonts w:ascii="Times New Roman" w:hAnsi="Times New Roman" w:cs="Times New Roman"/>
          <w:sz w:val="20"/>
          <w:szCs w:val="20"/>
        </w:rPr>
        <w:t>slim</w:t>
      </w:r>
      <w:proofErr w:type="spellEnd"/>
      <w:r w:rsidRPr="001F3014">
        <w:rPr>
          <w:rFonts w:ascii="Times New Roman" w:hAnsi="Times New Roman" w:cs="Times New Roman"/>
          <w:sz w:val="20"/>
          <w:szCs w:val="20"/>
        </w:rPr>
        <w:t>.</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o</w:t>
      </w:r>
      <w:r w:rsidRPr="001F3014">
        <w:rPr>
          <w:rFonts w:ascii="Times New Roman" w:hAnsi="Times New Roman" w:cs="Times New Roman"/>
          <w:sz w:val="20"/>
          <w:szCs w:val="20"/>
        </w:rPr>
        <w:t>budowa powinna fabrycznie umożliwiać montaż min 2 sz</w:t>
      </w:r>
      <w:r>
        <w:rPr>
          <w:rFonts w:ascii="Times New Roman" w:hAnsi="Times New Roman" w:cs="Times New Roman"/>
          <w:sz w:val="20"/>
          <w:szCs w:val="20"/>
        </w:rPr>
        <w:t xml:space="preserve">t. dysku 3,5” lub dysków 2,5”.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o</w:t>
      </w:r>
      <w:r w:rsidRPr="001F3014">
        <w:rPr>
          <w:rFonts w:ascii="Times New Roman" w:hAnsi="Times New Roman" w:cs="Times New Roman"/>
          <w:sz w:val="20"/>
          <w:szCs w:val="20"/>
        </w:rPr>
        <w:t xml:space="preserve">budowa fabrycznie przystosowana do pracy w orientacji pionowej.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w</w:t>
      </w:r>
      <w:r w:rsidRPr="001F3014">
        <w:rPr>
          <w:rFonts w:ascii="Times New Roman" w:hAnsi="Times New Roman" w:cs="Times New Roman"/>
          <w:sz w:val="20"/>
          <w:szCs w:val="20"/>
        </w:rPr>
        <w:t xml:space="preserve">yposażona w dystanse gumowe zapobiegające poślizgom obudowy i zarysowaniu lakieru.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n</w:t>
      </w:r>
      <w:r w:rsidRPr="001F3014">
        <w:rPr>
          <w:rFonts w:ascii="Times New Roman" w:hAnsi="Times New Roman" w:cs="Times New Roman"/>
          <w:sz w:val="20"/>
          <w:szCs w:val="20"/>
        </w:rPr>
        <w:t xml:space="preserve">ie dopuszcza się aby w bocznych  ściankach obudowy były usytuowane otwory wentylacyjne, cyrkulacja powietrza tylko przez przedni i tylny panel z zachowaniem ruchu powietrza przód -&gt; tył. </w:t>
      </w:r>
    </w:p>
    <w:p w:rsidR="001F3014"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s</w:t>
      </w:r>
      <w:r w:rsidRPr="001F3014">
        <w:rPr>
          <w:rFonts w:ascii="Times New Roman" w:hAnsi="Times New Roman" w:cs="Times New Roman"/>
          <w:sz w:val="20"/>
          <w:szCs w:val="20"/>
        </w:rPr>
        <w:t>uma wymiarów</w:t>
      </w:r>
      <w:r>
        <w:rPr>
          <w:rFonts w:ascii="Times New Roman" w:hAnsi="Times New Roman" w:cs="Times New Roman"/>
          <w:sz w:val="20"/>
          <w:szCs w:val="20"/>
        </w:rPr>
        <w:t xml:space="preserve"> obudowy nie może przekraczać 80 </w:t>
      </w:r>
      <w:r w:rsidRPr="001F3014">
        <w:rPr>
          <w:rFonts w:ascii="Times New Roman" w:hAnsi="Times New Roman" w:cs="Times New Roman"/>
          <w:sz w:val="20"/>
          <w:szCs w:val="20"/>
        </w:rPr>
        <w:t xml:space="preserve">cm w tym głębokość obudowy w pozycji pionowej nie większa niż 275mm, </w:t>
      </w:r>
    </w:p>
    <w:p w:rsidR="00884A09" w:rsidRDefault="001F3014" w:rsidP="005C7376">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waga max 8 kg,</w:t>
      </w:r>
      <w:r w:rsidRPr="00884A09">
        <w:rPr>
          <w:rFonts w:ascii="Times New Roman" w:hAnsi="Times New Roman" w:cs="Times New Roman"/>
          <w:sz w:val="20"/>
          <w:szCs w:val="20"/>
        </w:rPr>
        <w:t xml:space="preserve"> </w:t>
      </w:r>
    </w:p>
    <w:p w:rsidR="001F3014" w:rsidRPr="005C7376" w:rsidRDefault="00884A09" w:rsidP="005C7376">
      <w:pPr>
        <w:pStyle w:val="Akapitzlist"/>
        <w:numPr>
          <w:ilvl w:val="1"/>
          <w:numId w:val="20"/>
        </w:numPr>
        <w:tabs>
          <w:tab w:val="left" w:pos="993"/>
        </w:tabs>
        <w:spacing w:after="0"/>
        <w:ind w:hanging="650"/>
        <w:rPr>
          <w:rFonts w:ascii="Times New Roman" w:hAnsi="Times New Roman" w:cs="Times New Roman"/>
          <w:sz w:val="20"/>
          <w:szCs w:val="20"/>
        </w:rPr>
      </w:pPr>
      <w:r>
        <w:rPr>
          <w:rFonts w:ascii="Times New Roman" w:hAnsi="Times New Roman" w:cs="Times New Roman"/>
          <w:sz w:val="20"/>
          <w:szCs w:val="20"/>
        </w:rPr>
        <w:t xml:space="preserve">obudowa </w:t>
      </w:r>
      <w:r w:rsidR="001F3014" w:rsidRPr="00884A09">
        <w:rPr>
          <w:rFonts w:ascii="Times New Roman" w:hAnsi="Times New Roman" w:cs="Times New Roman"/>
          <w:sz w:val="20"/>
          <w:szCs w:val="20"/>
        </w:rPr>
        <w:t xml:space="preserve">wyposażony na panelu przednim w filtr powietrza chroniący wnętrze przed kurzem, pyłem itp. Filtr </w:t>
      </w:r>
      <w:r w:rsidRPr="00884A09">
        <w:rPr>
          <w:rFonts w:ascii="Times New Roman" w:hAnsi="Times New Roman" w:cs="Times New Roman"/>
          <w:sz w:val="20"/>
          <w:szCs w:val="20"/>
        </w:rPr>
        <w:t xml:space="preserve">musi być </w:t>
      </w:r>
      <w:r w:rsidR="001F3014" w:rsidRPr="00884A09">
        <w:rPr>
          <w:rFonts w:ascii="Times New Roman" w:hAnsi="Times New Roman" w:cs="Times New Roman"/>
          <w:sz w:val="20"/>
          <w:szCs w:val="20"/>
        </w:rPr>
        <w:t>demontowany bez użycia narzędzi</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Zasilacz</w:t>
      </w:r>
      <w:r w:rsidR="00884A09">
        <w:rPr>
          <w:rFonts w:ascii="Times New Roman" w:hAnsi="Times New Roman" w:cs="Times New Roman"/>
          <w:sz w:val="20"/>
          <w:szCs w:val="20"/>
        </w:rPr>
        <w:t>:</w:t>
      </w:r>
      <w:r w:rsidRPr="001F3014">
        <w:rPr>
          <w:rFonts w:ascii="Times New Roman" w:hAnsi="Times New Roman" w:cs="Times New Roman"/>
          <w:sz w:val="20"/>
          <w:szCs w:val="20"/>
        </w:rPr>
        <w:t xml:space="preserve"> </w:t>
      </w:r>
    </w:p>
    <w:p w:rsidR="00884A09"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o mocy max. 260W pracujący w sieci</w:t>
      </w:r>
      <w:r w:rsidR="00884A09">
        <w:rPr>
          <w:rFonts w:ascii="Times New Roman" w:hAnsi="Times New Roman" w:cs="Times New Roman"/>
          <w:sz w:val="20"/>
          <w:szCs w:val="20"/>
        </w:rPr>
        <w:t xml:space="preserve"> 230V 50/60Hz prądu zmiennego</w:t>
      </w:r>
    </w:p>
    <w:p w:rsidR="00884A09"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efekty</w:t>
      </w:r>
      <w:r w:rsidR="00884A09">
        <w:rPr>
          <w:rFonts w:ascii="Times New Roman" w:hAnsi="Times New Roman" w:cs="Times New Roman"/>
          <w:sz w:val="20"/>
          <w:szCs w:val="20"/>
        </w:rPr>
        <w:t>wność</w:t>
      </w:r>
      <w:r w:rsidRPr="001F3014">
        <w:rPr>
          <w:rFonts w:ascii="Times New Roman" w:hAnsi="Times New Roman" w:cs="Times New Roman"/>
          <w:sz w:val="20"/>
          <w:szCs w:val="20"/>
        </w:rPr>
        <w:t xml:space="preserve"> min. 85% przy obciążeniu z</w:t>
      </w:r>
      <w:r w:rsidR="00884A09">
        <w:rPr>
          <w:rFonts w:ascii="Times New Roman" w:hAnsi="Times New Roman" w:cs="Times New Roman"/>
          <w:sz w:val="20"/>
          <w:szCs w:val="20"/>
        </w:rPr>
        <w:t xml:space="preserve">asilacza na poziomie 50%, </w:t>
      </w:r>
    </w:p>
    <w:p w:rsidR="001F3014" w:rsidRPr="001F3014" w:rsidRDefault="00884A09" w:rsidP="00884A09">
      <w:pPr>
        <w:pStyle w:val="Akapitzlist"/>
        <w:numPr>
          <w:ilvl w:val="1"/>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efektywność</w:t>
      </w:r>
      <w:r w:rsidR="001F3014" w:rsidRPr="001F3014">
        <w:rPr>
          <w:rFonts w:ascii="Times New Roman" w:hAnsi="Times New Roman" w:cs="Times New Roman"/>
          <w:sz w:val="20"/>
          <w:szCs w:val="20"/>
        </w:rPr>
        <w:t xml:space="preserve"> min. 82% przy obciążeniu zasilacza na poziomie 100%, </w:t>
      </w:r>
    </w:p>
    <w:p w:rsidR="00884A09" w:rsidRDefault="00884A09" w:rsidP="00884A09">
      <w:pPr>
        <w:pStyle w:val="Akapitzlist"/>
        <w:numPr>
          <w:ilvl w:val="1"/>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z</w:t>
      </w:r>
      <w:r w:rsidR="001F3014" w:rsidRPr="001F3014">
        <w:rPr>
          <w:rFonts w:ascii="Times New Roman" w:hAnsi="Times New Roman" w:cs="Times New Roman"/>
          <w:sz w:val="20"/>
          <w:szCs w:val="20"/>
        </w:rPr>
        <w:t xml:space="preserve">asilacz </w:t>
      </w:r>
      <w:r>
        <w:rPr>
          <w:rFonts w:ascii="Times New Roman" w:hAnsi="Times New Roman" w:cs="Times New Roman"/>
          <w:sz w:val="20"/>
          <w:szCs w:val="20"/>
        </w:rPr>
        <w:t xml:space="preserve">zamontowany </w:t>
      </w:r>
      <w:r w:rsidR="001F3014" w:rsidRPr="001F3014">
        <w:rPr>
          <w:rFonts w:ascii="Times New Roman" w:hAnsi="Times New Roman" w:cs="Times New Roman"/>
          <w:sz w:val="20"/>
          <w:szCs w:val="20"/>
        </w:rPr>
        <w:t xml:space="preserve">w oferowanym komputerze musi się </w:t>
      </w:r>
      <w:r>
        <w:rPr>
          <w:rFonts w:ascii="Times New Roman" w:hAnsi="Times New Roman" w:cs="Times New Roman"/>
          <w:sz w:val="20"/>
          <w:szCs w:val="20"/>
        </w:rPr>
        <w:t>spełniać wymogi standardu 80plus</w:t>
      </w:r>
    </w:p>
    <w:p w:rsidR="00884A09" w:rsidRDefault="00884A09"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do oferty należy dołączyć wydruk potwierdzający spełnienie wymogu 80plus</w:t>
      </w:r>
      <w:r w:rsidRPr="001F3014">
        <w:rPr>
          <w:rFonts w:ascii="Times New Roman" w:hAnsi="Times New Roman" w:cs="Times New Roman"/>
          <w:sz w:val="20"/>
          <w:szCs w:val="20"/>
        </w:rPr>
        <w:t xml:space="preserve"> </w:t>
      </w:r>
      <w:r>
        <w:rPr>
          <w:rFonts w:ascii="Times New Roman" w:hAnsi="Times New Roman" w:cs="Times New Roman"/>
          <w:sz w:val="20"/>
          <w:szCs w:val="20"/>
        </w:rPr>
        <w:t xml:space="preserve">dostępnego na </w:t>
      </w:r>
      <w:r w:rsidR="001F3014" w:rsidRPr="001F3014">
        <w:rPr>
          <w:rFonts w:ascii="Times New Roman" w:hAnsi="Times New Roman" w:cs="Times New Roman"/>
          <w:sz w:val="20"/>
          <w:szCs w:val="20"/>
        </w:rPr>
        <w:t xml:space="preserve">stronie </w:t>
      </w:r>
      <w:hyperlink r:id="rId7" w:history="1">
        <w:r w:rsidRPr="002D2695">
          <w:rPr>
            <w:rStyle w:val="Hipercze"/>
            <w:rFonts w:ascii="Times New Roman" w:hAnsi="Times New Roman" w:cs="Times New Roman"/>
            <w:sz w:val="20"/>
            <w:szCs w:val="20"/>
          </w:rPr>
          <w:t>http://www.plugloadsolutions.com/80pluspowersupplies.aspx</w:t>
        </w:r>
      </w:hyperlink>
    </w:p>
    <w:p w:rsidR="001F3014" w:rsidRPr="001F3014"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 w przypadku kiedy u producenta występuje kilka zasilaczy które są montowane na etapie produkcji w fabryce załączyć wydruki dla wszystkich zasilaczy.</w:t>
      </w:r>
    </w:p>
    <w:p w:rsidR="001F3014" w:rsidRPr="001F3014" w:rsidRDefault="001F3014" w:rsidP="00884A09">
      <w:pPr>
        <w:pStyle w:val="Akapitzlist"/>
        <w:numPr>
          <w:ilvl w:val="1"/>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Wydruki 80plus musza być potwierdzone przez producenta lub dołączone oświadczenie producenta komputera iż wskazane </w:t>
      </w:r>
      <w:r w:rsidR="00884A09" w:rsidRPr="001F3014">
        <w:rPr>
          <w:rFonts w:ascii="Times New Roman" w:hAnsi="Times New Roman" w:cs="Times New Roman"/>
          <w:sz w:val="20"/>
          <w:szCs w:val="20"/>
        </w:rPr>
        <w:t xml:space="preserve">przez wykonawcę </w:t>
      </w:r>
      <w:r w:rsidRPr="001F3014">
        <w:rPr>
          <w:rFonts w:ascii="Times New Roman" w:hAnsi="Times New Roman" w:cs="Times New Roman"/>
          <w:sz w:val="20"/>
          <w:szCs w:val="20"/>
        </w:rPr>
        <w:t xml:space="preserve">zasilacze spełniają </w:t>
      </w:r>
      <w:r w:rsidR="00884A09">
        <w:rPr>
          <w:rFonts w:ascii="Times New Roman" w:hAnsi="Times New Roman" w:cs="Times New Roman"/>
          <w:sz w:val="20"/>
          <w:szCs w:val="20"/>
        </w:rPr>
        <w:t xml:space="preserve">warunek </w:t>
      </w:r>
      <w:r w:rsidRPr="001F3014">
        <w:rPr>
          <w:rFonts w:ascii="Times New Roman" w:hAnsi="Times New Roman" w:cs="Times New Roman"/>
          <w:sz w:val="20"/>
          <w:szCs w:val="20"/>
        </w:rPr>
        <w:t>80plus.</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Moduł konstrukcji obudowy w jednostce centralnej komputera powinien pozwalać na demontaż kart rozszerzeń, napędu optycznego, dysku 2,5”  bez konieczności użycia narzędzi (wyklucza się użycia wkrętów, śrub motylkowych, śrub </w:t>
      </w:r>
      <w:proofErr w:type="spellStart"/>
      <w:r w:rsidRPr="001F3014">
        <w:rPr>
          <w:rFonts w:ascii="Times New Roman" w:hAnsi="Times New Roman" w:cs="Times New Roman"/>
          <w:sz w:val="20"/>
          <w:szCs w:val="20"/>
        </w:rPr>
        <w:t>radełkowych</w:t>
      </w:r>
      <w:proofErr w:type="spellEnd"/>
      <w:r w:rsidRPr="001F3014">
        <w:rPr>
          <w:rFonts w:ascii="Times New Roman" w:hAnsi="Times New Roman" w:cs="Times New Roman"/>
          <w:sz w:val="20"/>
          <w:szCs w:val="20"/>
        </w:rPr>
        <w:t xml:space="preserve">).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Obudowa w jednostce centralnej musi być zabezpieczona śrubami </w:t>
      </w:r>
      <w:proofErr w:type="spellStart"/>
      <w:r w:rsidRPr="001F3014">
        <w:rPr>
          <w:rFonts w:ascii="Times New Roman" w:hAnsi="Times New Roman" w:cs="Times New Roman"/>
          <w:sz w:val="20"/>
          <w:szCs w:val="20"/>
        </w:rPr>
        <w:t>radełkowymi</w:t>
      </w:r>
      <w:proofErr w:type="spellEnd"/>
      <w:r w:rsidRPr="001F3014">
        <w:rPr>
          <w:rFonts w:ascii="Times New Roman" w:hAnsi="Times New Roman" w:cs="Times New Roman"/>
          <w:sz w:val="20"/>
          <w:szCs w:val="20"/>
        </w:rPr>
        <w:t xml:space="preserve"> oraz powinna posiadać czujnik otwarcia obudowy współpracujący z oprogramowaniem zarządzająco – diagnostycznym.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Obudowa musi umożliwiać zastosowanie zabezpieczenia fizycznego w postaci linki metalowej raz kłódki (oczko w obudowie do założenia kłódki).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Obudowa musi posiadać wbudowany wizualny system diagnostyczny, służący do sygnalizowania i diagnozowania problemów z komputerem i jego komponentami, sygnalizacja oparta na zmianie statusów diody LED np. przycisk POWER [ tzn. barw i miganie ]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W szczególności musi sygnalizować: uszkodzenie lub brak pamięci RAM, uszkodzenie płyty głównej [ w tym również portów I/O, chipset ], awarię CMOS baterii, awarię </w:t>
      </w:r>
      <w:proofErr w:type="spellStart"/>
      <w:r w:rsidRPr="001F3014">
        <w:rPr>
          <w:rFonts w:ascii="Times New Roman" w:hAnsi="Times New Roman" w:cs="Times New Roman"/>
          <w:sz w:val="20"/>
          <w:szCs w:val="20"/>
        </w:rPr>
        <w:t>BIOS’u</w:t>
      </w:r>
      <w:proofErr w:type="spellEnd"/>
      <w:r w:rsidRPr="001F3014">
        <w:rPr>
          <w:rFonts w:ascii="Times New Roman" w:hAnsi="Times New Roman" w:cs="Times New Roman"/>
          <w:sz w:val="20"/>
          <w:szCs w:val="20"/>
        </w:rPr>
        <w:t xml:space="preserve">, awarię procesora. </w:t>
      </w:r>
    </w:p>
    <w:p w:rsidR="00884A09"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rsidR="001F3014" w:rsidRPr="001F3014" w:rsidRDefault="00884A09"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K</w:t>
      </w:r>
      <w:r w:rsidR="001F3014" w:rsidRPr="001F3014">
        <w:rPr>
          <w:rFonts w:ascii="Times New Roman" w:hAnsi="Times New Roman" w:cs="Times New Roman"/>
          <w:sz w:val="20"/>
          <w:szCs w:val="20"/>
        </w:rPr>
        <w:t>omputer powinien być oznaczony niepowtarzalnym numerem seryjnym umieszonym na obudowie, oraz musi być wpisany na stałe w BIOS.</w:t>
      </w:r>
    </w:p>
    <w:p w:rsidR="001F3014" w:rsidRPr="001F3014" w:rsidRDefault="00884A09"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Oferowany komputer musi</w:t>
      </w:r>
      <w:r w:rsidR="001F3014" w:rsidRPr="001F3014">
        <w:rPr>
          <w:rFonts w:ascii="Times New Roman" w:hAnsi="Times New Roman" w:cs="Times New Roman"/>
          <w:sz w:val="20"/>
          <w:szCs w:val="20"/>
        </w:rPr>
        <w:t xml:space="preserve"> poprawnie współpracować z zamawianymi systemami operacyjnymi</w:t>
      </w:r>
      <w:r>
        <w:rPr>
          <w:rFonts w:ascii="Times New Roman" w:hAnsi="Times New Roman" w:cs="Times New Roman"/>
          <w:sz w:val="20"/>
          <w:szCs w:val="20"/>
        </w:rPr>
        <w:t>, szczegółowo opisanym w Załączniku 18</w:t>
      </w:r>
      <w:r w:rsidR="001F3014" w:rsidRPr="001F3014">
        <w:rPr>
          <w:rFonts w:ascii="Times New Roman" w:hAnsi="Times New Roman" w:cs="Times New Roman"/>
          <w:sz w:val="20"/>
          <w:szCs w:val="20"/>
        </w:rPr>
        <w:t xml:space="preserve"> (jako potwierdzenie poprawnej współpracy Wykonawca dołączy do oferty </w:t>
      </w:r>
      <w:r w:rsidR="001F3014" w:rsidRPr="001F3014">
        <w:rPr>
          <w:rFonts w:ascii="Times New Roman" w:hAnsi="Times New Roman" w:cs="Times New Roman"/>
          <w:sz w:val="20"/>
          <w:szCs w:val="20"/>
        </w:rPr>
        <w:lastRenderedPageBreak/>
        <w:t>dokument w postaci wydruku potwierdzający certyfikację rodziny produktów bez wzgl</w:t>
      </w:r>
      <w:r>
        <w:rPr>
          <w:rFonts w:ascii="Times New Roman" w:hAnsi="Times New Roman" w:cs="Times New Roman"/>
          <w:sz w:val="20"/>
          <w:szCs w:val="20"/>
        </w:rPr>
        <w:t xml:space="preserve">ędu na rodzaj obudowy i </w:t>
      </w:r>
      <w:r w:rsidR="001F3014" w:rsidRPr="001F3014">
        <w:rPr>
          <w:rFonts w:ascii="Times New Roman" w:hAnsi="Times New Roman" w:cs="Times New Roman"/>
          <w:sz w:val="20"/>
          <w:szCs w:val="20"/>
        </w:rPr>
        <w:t xml:space="preserve"> potwierdzony przez p</w:t>
      </w:r>
      <w:r>
        <w:rPr>
          <w:rFonts w:ascii="Times New Roman" w:hAnsi="Times New Roman" w:cs="Times New Roman"/>
          <w:sz w:val="20"/>
          <w:szCs w:val="20"/>
        </w:rPr>
        <w:t>roducenta oferowanego komputera</w:t>
      </w:r>
      <w:r w:rsidR="001F3014" w:rsidRPr="001F3014">
        <w:rPr>
          <w:rFonts w:ascii="Times New Roman" w:hAnsi="Times New Roman" w:cs="Times New Roman"/>
          <w:sz w:val="20"/>
          <w:szCs w:val="20"/>
        </w:rPr>
        <w:t>).</w:t>
      </w:r>
    </w:p>
    <w:p w:rsidR="00884A09" w:rsidRDefault="00884A09"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Bezpieczeństwo</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Ukryty w laminacie płyty głównej układ sprzętowy służący do tworzenia i zarządzania wygenerowanymi przez komputer kluczami szyfrowania.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Zabezpieczenie to musi posiadać możliwość szyfrowania poufnych dokumentów przechowywanych na dysku twardym przy użyciu klucza sprzętowego.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Próba usunięcia dedykowanego układu doprowadzi do uszkodzenia całej płyty głównej.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Zaimplementowany w BIOS system diagnostyczny z graficznym interfejsem użytkownika dostępny z poziomu szybkiego menu </w:t>
      </w:r>
      <w:proofErr w:type="spellStart"/>
      <w:r w:rsidRPr="0092722A">
        <w:rPr>
          <w:rFonts w:ascii="Times New Roman" w:hAnsi="Times New Roman" w:cs="Times New Roman"/>
          <w:sz w:val="20"/>
          <w:szCs w:val="20"/>
        </w:rPr>
        <w:t>boot</w:t>
      </w:r>
      <w:proofErr w:type="spellEnd"/>
      <w:r w:rsidRPr="0092722A">
        <w:rPr>
          <w:rFonts w:ascii="Times New Roman" w:hAnsi="Times New Roman" w:cs="Times New Roman"/>
          <w:sz w:val="20"/>
          <w:szCs w:val="20"/>
        </w:rPr>
        <w:t xml:space="preserve"> umożliwiający jednoczesne przetestowanie w celu wykrycia usterki zainstalowanych komponentów w oferowanym komputerze bez konieczności uruchamiania systemu operacyjnego.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Uruchamianie testów zdefiniowanych przez użytkownika, wyświetlanie wiadomości, które informują o stanie przeprowadzanych testów,  wyświetlanie wiadomości o błędach, które informują o problemach napotkanych podczas testów.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Test musi zawierać informację o nazwie komputera, wersji B</w:t>
      </w:r>
      <w:r w:rsidR="0092722A">
        <w:rPr>
          <w:rFonts w:ascii="Times New Roman" w:hAnsi="Times New Roman" w:cs="Times New Roman"/>
          <w:sz w:val="20"/>
          <w:szCs w:val="20"/>
        </w:rPr>
        <w:t>IOS, numerze seryjnym komputera, p</w:t>
      </w:r>
      <w:r w:rsidRPr="0092722A">
        <w:rPr>
          <w:rFonts w:ascii="Times New Roman" w:hAnsi="Times New Roman" w:cs="Times New Roman"/>
          <w:sz w:val="20"/>
          <w:szCs w:val="20"/>
        </w:rPr>
        <w:t xml:space="preserve">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System </w:t>
      </w:r>
      <w:r w:rsidR="0092722A">
        <w:rPr>
          <w:rFonts w:ascii="Times New Roman" w:hAnsi="Times New Roman" w:cs="Times New Roman"/>
          <w:sz w:val="20"/>
          <w:szCs w:val="20"/>
        </w:rPr>
        <w:t>musi działać</w:t>
      </w:r>
      <w:r w:rsidRPr="0092722A">
        <w:rPr>
          <w:rFonts w:ascii="Times New Roman" w:hAnsi="Times New Roman" w:cs="Times New Roman"/>
          <w:sz w:val="20"/>
          <w:szCs w:val="20"/>
        </w:rPr>
        <w:t xml:space="preserve"> nawet w przypadku braku dysku twardego lub  w przypadku jego uszkodzenia, pozwalający na uzyskanie wyżej wymienionych funkcjonalności a w szczególności na przetestowanie : procesora i pamięci. </w:t>
      </w:r>
    </w:p>
    <w:p w:rsidR="001F3014" w:rsidRP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W przypadku braku możliwości uruchomienia graficznego systemu diagnostycznego komputer musi zawierać w sobie dodatkowo niezależny system diagnostyczny wizualny oparty o sygnalizację świetlną informujący użytkownika o awarii (system opisany przy obudowie). </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Sprzętowe wsparcie technologi</w:t>
      </w:r>
      <w:r w:rsidR="0092722A">
        <w:rPr>
          <w:rFonts w:ascii="Times New Roman" w:hAnsi="Times New Roman" w:cs="Times New Roman"/>
          <w:sz w:val="20"/>
          <w:szCs w:val="20"/>
        </w:rPr>
        <w:t>i</w:t>
      </w:r>
      <w:r w:rsidRPr="001F3014">
        <w:rPr>
          <w:rFonts w:ascii="Times New Roman" w:hAnsi="Times New Roman" w:cs="Times New Roman"/>
          <w:sz w:val="20"/>
          <w:szCs w:val="20"/>
        </w:rPr>
        <w:t xml:space="preserve"> wirtualizacji realizowane łącznie w procesorze, chipsecie płyty głów</w:t>
      </w:r>
      <w:r w:rsidR="0092722A">
        <w:rPr>
          <w:rFonts w:ascii="Times New Roman" w:hAnsi="Times New Roman" w:cs="Times New Roman"/>
          <w:sz w:val="20"/>
          <w:szCs w:val="20"/>
        </w:rPr>
        <w:t>n</w:t>
      </w:r>
      <w:r w:rsidRPr="001F3014">
        <w:rPr>
          <w:rFonts w:ascii="Times New Roman" w:hAnsi="Times New Roman" w:cs="Times New Roman"/>
          <w:sz w:val="20"/>
          <w:szCs w:val="20"/>
        </w:rPr>
        <w:t>ej oraz w  BIOS systemu (możliwość włączenia/wyłączenia sprzętowego wsparcia wirtualizacji dla poszczególnych komponentów systemu).</w:t>
      </w:r>
    </w:p>
    <w:p w:rsidR="0092722A" w:rsidRDefault="0092722A"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BIOS</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BIOS zgodny</w:t>
      </w:r>
      <w:r w:rsidR="0092722A">
        <w:rPr>
          <w:rFonts w:ascii="Times New Roman" w:hAnsi="Times New Roman" w:cs="Times New Roman"/>
          <w:sz w:val="20"/>
          <w:szCs w:val="20"/>
        </w:rPr>
        <w:t xml:space="preserve"> ze specyfikacją UEFI,</w:t>
      </w:r>
      <w:r w:rsidRPr="001F3014">
        <w:rPr>
          <w:rFonts w:ascii="Times New Roman" w:hAnsi="Times New Roman" w:cs="Times New Roman"/>
          <w:sz w:val="20"/>
          <w:szCs w:val="20"/>
        </w:rPr>
        <w:t xml:space="preserve"> </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zawierają</w:t>
      </w:r>
      <w:r w:rsidR="0092722A">
        <w:rPr>
          <w:rFonts w:ascii="Times New Roman" w:hAnsi="Times New Roman" w:cs="Times New Roman"/>
          <w:sz w:val="20"/>
          <w:szCs w:val="20"/>
        </w:rPr>
        <w:t>cy</w:t>
      </w:r>
      <w:r w:rsidRPr="001F3014">
        <w:rPr>
          <w:rFonts w:ascii="Times New Roman" w:hAnsi="Times New Roman" w:cs="Times New Roman"/>
          <w:sz w:val="20"/>
          <w:szCs w:val="20"/>
        </w:rPr>
        <w:t xml:space="preserve"> nazwę producenta komputera lub nazwę modelu oferowanego komputera, </w:t>
      </w:r>
    </w:p>
    <w:p w:rsidR="0092722A"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p</w:t>
      </w:r>
      <w:r w:rsidR="001F3014" w:rsidRPr="001F3014">
        <w:rPr>
          <w:rFonts w:ascii="Times New Roman" w:hAnsi="Times New Roman" w:cs="Times New Roman"/>
          <w:sz w:val="20"/>
          <w:szCs w:val="20"/>
        </w:rPr>
        <w:t xml:space="preserve">ełna obsługa BIOS za pomocą klawiatury i myszy oraz samej myszy ( przez pełną obsługę za pomocą myszy rozumie się możliwość swobodnego poruszania się po menu we/wy oraz </w:t>
      </w:r>
      <w:proofErr w:type="spellStart"/>
      <w:r w:rsidR="001F3014" w:rsidRPr="001F3014">
        <w:rPr>
          <w:rFonts w:ascii="Times New Roman" w:hAnsi="Times New Roman" w:cs="Times New Roman"/>
          <w:sz w:val="20"/>
          <w:szCs w:val="20"/>
        </w:rPr>
        <w:t>wł</w:t>
      </w:r>
      <w:proofErr w:type="spellEnd"/>
      <w:r w:rsidR="001F3014" w:rsidRPr="001F3014">
        <w:rPr>
          <w:rFonts w:ascii="Times New Roman" w:hAnsi="Times New Roman" w:cs="Times New Roman"/>
          <w:sz w:val="20"/>
          <w:szCs w:val="20"/>
        </w:rPr>
        <w:t xml:space="preserve">/wy funkcji bez używania klawiatury)..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BIOS wyposażony w automatyczną detekcję zmiany konfiguracji, automatycznie nanoszący zmiany w konfiguracji w szczególności : procesor, wielkość pamięci, pojemność dysku. </w:t>
      </w:r>
    </w:p>
    <w:p w:rsidR="001F3014" w:rsidRPr="001F3014"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m</w:t>
      </w:r>
      <w:r w:rsidR="001F3014" w:rsidRPr="001F3014">
        <w:rPr>
          <w:rFonts w:ascii="Times New Roman" w:hAnsi="Times New Roman" w:cs="Times New Roman"/>
          <w:sz w:val="20"/>
          <w:szCs w:val="20"/>
        </w:rPr>
        <w:t>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w:t>
      </w:r>
      <w:r>
        <w:rPr>
          <w:rFonts w:ascii="Times New Roman" w:hAnsi="Times New Roman" w:cs="Times New Roman"/>
          <w:sz w:val="20"/>
          <w:szCs w:val="20"/>
        </w:rPr>
        <w:t xml:space="preserve"> </w:t>
      </w:r>
      <w:r w:rsidR="001F3014" w:rsidRPr="001F3014">
        <w:rPr>
          <w:rFonts w:ascii="Times New Roman" w:hAnsi="Times New Roman" w:cs="Times New Roman"/>
          <w:sz w:val="20"/>
          <w:szCs w:val="20"/>
        </w:rPr>
        <w:t>zintegrowanym układzie graficznym, kontrolerze audio.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Funkcja blokowania/odblokowania BOOT-</w:t>
      </w:r>
      <w:proofErr w:type="spellStart"/>
      <w:r w:rsidRPr="001F3014">
        <w:rPr>
          <w:rFonts w:ascii="Times New Roman" w:hAnsi="Times New Roman" w:cs="Times New Roman"/>
          <w:sz w:val="20"/>
          <w:szCs w:val="20"/>
        </w:rPr>
        <w:t>owania</w:t>
      </w:r>
      <w:proofErr w:type="spellEnd"/>
      <w:r w:rsidRPr="001F3014">
        <w:rPr>
          <w:rFonts w:ascii="Times New Roman" w:hAnsi="Times New Roman" w:cs="Times New Roman"/>
          <w:sz w:val="20"/>
          <w:szCs w:val="20"/>
        </w:rPr>
        <w:t xml:space="preserve"> stacji roboczej z zewnętrznych urządzeń.</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lastRenderedPageBreak/>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kontrolera SATA ( w tym w szczególności pojedynczo)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kontrolera audio,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układu TPM.</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włączenia/wyłączenia wzbudzania komputera za pośrednictwem portów USB,</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Możliwość włączenia/wyłączenia funkcjonalności Wake On LAN i WLAN– opcje do wyboru: tylko LAN, tylko WLAN, LAN oraz WLAN, </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Możliwość ustawienia portów USB w trybie „no BOOT”, czyli podczas startu komputer nie wykrywa urządzeń </w:t>
      </w:r>
      <w:proofErr w:type="spellStart"/>
      <w:r w:rsidRPr="001F3014">
        <w:rPr>
          <w:rFonts w:ascii="Times New Roman" w:hAnsi="Times New Roman" w:cs="Times New Roman"/>
          <w:sz w:val="20"/>
          <w:szCs w:val="20"/>
        </w:rPr>
        <w:t>bootujących</w:t>
      </w:r>
      <w:proofErr w:type="spellEnd"/>
      <w:r w:rsidRPr="001F3014">
        <w:rPr>
          <w:rFonts w:ascii="Times New Roman" w:hAnsi="Times New Roman" w:cs="Times New Roman"/>
          <w:sz w:val="20"/>
          <w:szCs w:val="20"/>
        </w:rPr>
        <w:t xml:space="preserve"> typu USB, natomiast po uruchomieniu systemu operacyjnego porty USB są aktywne.</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Funkcja pozwalająca na  włączenie/wyłączenie automatycznego tworzenia </w:t>
      </w:r>
      <w:proofErr w:type="spellStart"/>
      <w:r w:rsidRPr="001F3014">
        <w:rPr>
          <w:rFonts w:ascii="Times New Roman" w:hAnsi="Times New Roman" w:cs="Times New Roman"/>
          <w:sz w:val="20"/>
          <w:szCs w:val="20"/>
        </w:rPr>
        <w:t>recovery</w:t>
      </w:r>
      <w:proofErr w:type="spellEnd"/>
      <w:r w:rsidRPr="001F3014">
        <w:rPr>
          <w:rFonts w:ascii="Times New Roman" w:hAnsi="Times New Roman" w:cs="Times New Roman"/>
          <w:sz w:val="20"/>
          <w:szCs w:val="20"/>
        </w:rPr>
        <w:t xml:space="preserve"> BIOS na dysku twardym lub na urządzeniu zewnętrznym podpiętym przez USB</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Możliwość wyłączania portów USB pojedynczo</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Oferowany BIOS musi posiadać poza swoją wewnętrzną strukturą menu szybkiego </w:t>
      </w:r>
      <w:proofErr w:type="spellStart"/>
      <w:r w:rsidRPr="001F3014">
        <w:rPr>
          <w:rFonts w:ascii="Times New Roman" w:hAnsi="Times New Roman" w:cs="Times New Roman"/>
          <w:sz w:val="20"/>
          <w:szCs w:val="20"/>
        </w:rPr>
        <w:t>boot’owania</w:t>
      </w:r>
      <w:proofErr w:type="spellEnd"/>
      <w:r w:rsidRPr="001F3014">
        <w:rPr>
          <w:rFonts w:ascii="Times New Roman" w:hAnsi="Times New Roman" w:cs="Times New Roman"/>
          <w:sz w:val="20"/>
          <w:szCs w:val="20"/>
        </w:rPr>
        <w:t xml:space="preserve"> które umożliwia min. : uruchamianie systemu z serwera za pośrednictwem zintegrowanej karty sieciowej,  wejścia do BIOS,  </w:t>
      </w:r>
      <w:proofErr w:type="spellStart"/>
      <w:r w:rsidRPr="001F3014">
        <w:rPr>
          <w:rFonts w:ascii="Times New Roman" w:hAnsi="Times New Roman" w:cs="Times New Roman"/>
          <w:sz w:val="20"/>
          <w:szCs w:val="20"/>
        </w:rPr>
        <w:t>upgrade</w:t>
      </w:r>
      <w:proofErr w:type="spellEnd"/>
      <w:r w:rsidRPr="001F3014">
        <w:rPr>
          <w:rFonts w:ascii="Times New Roman" w:hAnsi="Times New Roman" w:cs="Times New Roman"/>
          <w:sz w:val="20"/>
          <w:szCs w:val="20"/>
        </w:rPr>
        <w:t xml:space="preserve"> BIOS bez konieczności uruchamiania systemu operacyjnego oraz dostępu do sieci LAN lub </w:t>
      </w:r>
      <w:proofErr w:type="spellStart"/>
      <w:r w:rsidRPr="001F3014">
        <w:rPr>
          <w:rFonts w:ascii="Times New Roman" w:hAnsi="Times New Roman" w:cs="Times New Roman"/>
          <w:sz w:val="20"/>
          <w:szCs w:val="20"/>
        </w:rPr>
        <w:t>internetu</w:t>
      </w:r>
      <w:proofErr w:type="spellEnd"/>
      <w:r w:rsidRPr="001F3014">
        <w:rPr>
          <w:rFonts w:ascii="Times New Roman" w:hAnsi="Times New Roman" w:cs="Times New Roman"/>
          <w:sz w:val="20"/>
          <w:szCs w:val="20"/>
        </w:rPr>
        <w:t>,</w:t>
      </w:r>
    </w:p>
    <w:p w:rsidR="0092722A" w:rsidRDefault="0092722A"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Certyfikaty i standardy</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Certyfikat ISO9001 dla producenta sprzętu </w:t>
      </w:r>
    </w:p>
    <w:p w:rsidR="001F3014" w:rsidRPr="001F3014"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Potwierdzenie, że komputer jest  wyprodukowany</w:t>
      </w:r>
      <w:r w:rsidR="001F3014" w:rsidRPr="001F3014">
        <w:rPr>
          <w:rFonts w:ascii="Times New Roman" w:hAnsi="Times New Roman" w:cs="Times New Roman"/>
          <w:sz w:val="20"/>
          <w:szCs w:val="20"/>
        </w:rPr>
        <w:t xml:space="preserve"> zgodnie z normą PN-EN  ISO 50001</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 xml:space="preserve">Deklaracja zgodności CE </w:t>
      </w:r>
    </w:p>
    <w:p w:rsid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Certyfikat TCO</w:t>
      </w:r>
    </w:p>
    <w:p w:rsidR="0092722A" w:rsidRPr="0092722A"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92722A">
        <w:rPr>
          <w:rFonts w:ascii="Times New Roman" w:hAnsi="Times New Roman" w:cs="Times New Roman"/>
          <w:sz w:val="20"/>
          <w:szCs w:val="20"/>
        </w:rPr>
        <w:t xml:space="preserve">Potwierdzenie spełnienia kryteriów środowiskowych, w tym zgodności z dyrektywą </w:t>
      </w:r>
      <w:proofErr w:type="spellStart"/>
      <w:r w:rsidRPr="0092722A">
        <w:rPr>
          <w:rFonts w:ascii="Times New Roman" w:hAnsi="Times New Roman" w:cs="Times New Roman"/>
          <w:sz w:val="20"/>
          <w:szCs w:val="20"/>
        </w:rPr>
        <w:t>RoHS</w:t>
      </w:r>
      <w:proofErr w:type="spellEnd"/>
      <w:r w:rsidRPr="0092722A">
        <w:rPr>
          <w:rFonts w:ascii="Times New Roman" w:hAnsi="Times New Roman" w:cs="Times New Roman"/>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1F3014" w:rsidRPr="001F3014" w:rsidRDefault="001F3014" w:rsidP="001F3014">
      <w:pPr>
        <w:pStyle w:val="Akapitzlist"/>
        <w:numPr>
          <w:ilvl w:val="0"/>
          <w:numId w:val="20"/>
        </w:numPr>
        <w:tabs>
          <w:tab w:val="left" w:pos="3994"/>
        </w:tabs>
        <w:spacing w:after="0"/>
        <w:rPr>
          <w:rFonts w:ascii="Times New Roman" w:hAnsi="Times New Roman" w:cs="Times New Roman"/>
          <w:sz w:val="20"/>
          <w:szCs w:val="20"/>
        </w:rPr>
      </w:pPr>
      <w:r w:rsidRPr="001F3014">
        <w:rPr>
          <w:rFonts w:ascii="Times New Roman" w:hAnsi="Times New Roman" w:cs="Times New Roman"/>
          <w:sz w:val="20"/>
          <w:szCs w:val="20"/>
        </w:rPr>
        <w:t xml:space="preserve">Głośność jednostki centralnej mierzona zgodnie z normą ISO 7779 oraz wykazana zgodnie z normą ISO 9296 w pozycji obserwatora w trybie pracy dysku twardego (IDLE) wynosząca maksymalnie 22 </w:t>
      </w:r>
      <w:proofErr w:type="spellStart"/>
      <w:r w:rsidRPr="001F3014">
        <w:rPr>
          <w:rFonts w:ascii="Times New Roman" w:hAnsi="Times New Roman" w:cs="Times New Roman"/>
          <w:sz w:val="20"/>
          <w:szCs w:val="20"/>
        </w:rPr>
        <w:t>dB</w:t>
      </w:r>
      <w:proofErr w:type="spellEnd"/>
      <w:r w:rsidRPr="001F3014">
        <w:rPr>
          <w:rFonts w:ascii="Times New Roman" w:hAnsi="Times New Roman" w:cs="Times New Roman"/>
          <w:sz w:val="20"/>
          <w:szCs w:val="20"/>
        </w:rPr>
        <w:t xml:space="preserve"> (załączyć oświadczenie producenta )</w:t>
      </w:r>
    </w:p>
    <w:p w:rsidR="0092722A" w:rsidRDefault="0092722A" w:rsidP="001F3014">
      <w:pPr>
        <w:pStyle w:val="Akapitzlist"/>
        <w:numPr>
          <w:ilvl w:val="0"/>
          <w:numId w:val="20"/>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Warunki gwarancji:</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Firma serwisująca musi posiadać ISO 9001:2008 na świadczenie usług serwisowych oraz posiadać autoryzacje producenta urządzeń.</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Minimalny czas trwania wsparcia technicznego producenta wynosi 3 lata, z możliwością odpłatnego  przedłużenia tego okresu do 4 lub 5 lat od daty dostawy.</w:t>
      </w:r>
    </w:p>
    <w:p w:rsidR="001F3014" w:rsidRPr="001F3014" w:rsidRDefault="001F3014" w:rsidP="0092722A">
      <w:pPr>
        <w:pStyle w:val="Akapitzlist"/>
        <w:numPr>
          <w:ilvl w:val="1"/>
          <w:numId w:val="20"/>
        </w:numPr>
        <w:tabs>
          <w:tab w:val="left" w:pos="3994"/>
        </w:tabs>
        <w:spacing w:after="0"/>
        <w:ind w:hanging="650"/>
        <w:rPr>
          <w:rFonts w:ascii="Times New Roman" w:hAnsi="Times New Roman" w:cs="Times New Roman"/>
          <w:sz w:val="20"/>
          <w:szCs w:val="20"/>
        </w:rPr>
      </w:pPr>
      <w:r w:rsidRPr="001F3014">
        <w:rPr>
          <w:rFonts w:ascii="Times New Roman" w:hAnsi="Times New Roman" w:cs="Times New Roman"/>
          <w:sz w:val="20"/>
          <w:szCs w:val="20"/>
        </w:rPr>
        <w:t>Sposób realizacji usług wsparcia technicznego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 xml:space="preserve">Telefoniczne zgłaszanie usterek w dni robocze w godzinach 8-17.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Dedykowany bezpłatny portal online do zgłaszania usterek i zarządzania zgłoszeniami serwisowymi.</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 xml:space="preserve">Opcjonalna pomoc techniczna za pośrednictwem mediów społecznościowych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 xml:space="preserve">Wsparcie techniczne dla sprzętu będzie dostarczane zdalnie lub w miejscu instalacji urządzenia,  w zależności od rodzaju zgłaszanej awarii. </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W przypadku awarii zakwalifikowanej jako naprawa w miejscu instalacji urządzenia,</w:t>
      </w:r>
      <w:r w:rsidR="0092722A">
        <w:rPr>
          <w:rFonts w:ascii="Times New Roman" w:hAnsi="Times New Roman" w:cs="Times New Roman"/>
          <w:sz w:val="20"/>
          <w:szCs w:val="20"/>
        </w:rPr>
        <w:t xml:space="preserve"> </w:t>
      </w:r>
      <w:r w:rsidRPr="001F3014">
        <w:rPr>
          <w:rFonts w:ascii="Times New Roman" w:hAnsi="Times New Roman" w:cs="Times New Roman"/>
          <w:sz w:val="20"/>
          <w:szCs w:val="20"/>
        </w:rPr>
        <w:t>część zamienna wymagana do naprawy i/lub technik serwisowy przybędzie na miejsce wskazane</w:t>
      </w:r>
      <w:r w:rsidR="0092722A">
        <w:rPr>
          <w:rFonts w:ascii="Times New Roman" w:hAnsi="Times New Roman" w:cs="Times New Roman"/>
          <w:sz w:val="20"/>
          <w:szCs w:val="20"/>
        </w:rPr>
        <w:t xml:space="preserve"> przez klienta na następny dzień</w:t>
      </w:r>
      <w:r w:rsidRPr="001F3014">
        <w:rPr>
          <w:rFonts w:ascii="Times New Roman" w:hAnsi="Times New Roman" w:cs="Times New Roman"/>
          <w:sz w:val="20"/>
          <w:szCs w:val="20"/>
        </w:rPr>
        <w:t xml:space="preserve"> roboczy od momentu skutecznego przyjęcia zgłoszenia przez Dział Wsparcia Technicznego.</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lastRenderedPageBreak/>
        <w:t>Możliwość sprawdzenia aktualnego okresu i poziomu wsparcia technicznego dla urządzeń za pośrednictwem strony internetowej producenta.</w:t>
      </w:r>
    </w:p>
    <w:p w:rsidR="001F3014" w:rsidRPr="001F3014" w:rsidRDefault="0092722A" w:rsidP="0092722A">
      <w:pPr>
        <w:pStyle w:val="Akapitzlist"/>
        <w:numPr>
          <w:ilvl w:val="2"/>
          <w:numId w:val="20"/>
        </w:numPr>
        <w:tabs>
          <w:tab w:val="left" w:pos="3994"/>
        </w:tabs>
        <w:spacing w:after="0"/>
        <w:ind w:hanging="798"/>
        <w:rPr>
          <w:rFonts w:ascii="Times New Roman" w:hAnsi="Times New Roman" w:cs="Times New Roman"/>
          <w:sz w:val="20"/>
          <w:szCs w:val="20"/>
        </w:rPr>
      </w:pPr>
      <w:r>
        <w:rPr>
          <w:rFonts w:ascii="Times New Roman" w:hAnsi="Times New Roman" w:cs="Times New Roman"/>
          <w:sz w:val="20"/>
          <w:szCs w:val="20"/>
        </w:rPr>
        <w:t>Moż</w:t>
      </w:r>
      <w:r w:rsidR="001F3014" w:rsidRPr="001F3014">
        <w:rPr>
          <w:rFonts w:ascii="Times New Roman" w:hAnsi="Times New Roman" w:cs="Times New Roman"/>
          <w:sz w:val="20"/>
          <w:szCs w:val="20"/>
        </w:rPr>
        <w:t xml:space="preserve">liwość pobrania aktualnych wersji sterowników oraz </w:t>
      </w:r>
      <w:proofErr w:type="spellStart"/>
      <w:r w:rsidR="001F3014" w:rsidRPr="001F3014">
        <w:rPr>
          <w:rFonts w:ascii="Times New Roman" w:hAnsi="Times New Roman" w:cs="Times New Roman"/>
          <w:sz w:val="20"/>
          <w:szCs w:val="20"/>
        </w:rPr>
        <w:t>firmware</w:t>
      </w:r>
      <w:proofErr w:type="spellEnd"/>
      <w:r w:rsidR="001F3014" w:rsidRPr="001F3014">
        <w:rPr>
          <w:rFonts w:ascii="Times New Roman" w:hAnsi="Times New Roman" w:cs="Times New Roman"/>
          <w:sz w:val="20"/>
          <w:szCs w:val="20"/>
        </w:rPr>
        <w:t xml:space="preserve"> urządzenia za pośrednictwem strony internetowej producenta również dla urządzeń z nieaktywnym wsparciem technicznym.</w:t>
      </w:r>
    </w:p>
    <w:p w:rsidR="001F3014" w:rsidRPr="0092722A"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Dostawca zapewni bezpłatne oprogramowanie do automatycznej diagnostyki i zdalnego zgłaszania awarii do serwisu</w:t>
      </w:r>
    </w:p>
    <w:p w:rsidR="0092722A" w:rsidRDefault="0092722A" w:rsidP="0092722A">
      <w:pPr>
        <w:pStyle w:val="Akapitzlist"/>
        <w:numPr>
          <w:ilvl w:val="1"/>
          <w:numId w:val="20"/>
        </w:numPr>
        <w:tabs>
          <w:tab w:val="left" w:pos="3994"/>
        </w:tabs>
        <w:spacing w:after="0"/>
        <w:ind w:hanging="650"/>
        <w:rPr>
          <w:rFonts w:ascii="Times New Roman" w:hAnsi="Times New Roman" w:cs="Times New Roman"/>
          <w:sz w:val="20"/>
          <w:szCs w:val="20"/>
        </w:rPr>
      </w:pPr>
      <w:r>
        <w:rPr>
          <w:rFonts w:ascii="Times New Roman" w:hAnsi="Times New Roman" w:cs="Times New Roman"/>
          <w:sz w:val="20"/>
          <w:szCs w:val="20"/>
        </w:rPr>
        <w:t>Wsparcie techniczne producenta</w:t>
      </w:r>
    </w:p>
    <w:p w:rsidR="001F3014" w:rsidRP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Możliwość telefonicznego sprawdzenia konfiguracji sprzętowej komputera oraz warunków gwarancji po podaniu numeru seryjnego bezpośrednio u producenta lub jego przedstawiciela.</w:t>
      </w:r>
    </w:p>
    <w:p w:rsidR="001F3014" w:rsidRDefault="001F3014" w:rsidP="0092722A">
      <w:pPr>
        <w:pStyle w:val="Akapitzlist"/>
        <w:numPr>
          <w:ilvl w:val="2"/>
          <w:numId w:val="20"/>
        </w:numPr>
        <w:tabs>
          <w:tab w:val="left" w:pos="3994"/>
        </w:tabs>
        <w:spacing w:after="0"/>
        <w:ind w:hanging="798"/>
        <w:rPr>
          <w:rFonts w:ascii="Times New Roman" w:hAnsi="Times New Roman" w:cs="Times New Roman"/>
          <w:sz w:val="20"/>
          <w:szCs w:val="20"/>
        </w:rPr>
      </w:pPr>
      <w:r w:rsidRPr="001F3014">
        <w:rPr>
          <w:rFonts w:ascii="Times New Roman" w:hAnsi="Times New Roman" w:cs="Times New Roman"/>
          <w:sz w:val="20"/>
          <w:szCs w:val="20"/>
        </w:rPr>
        <w:t>Dostęp do najnowszych sterowników i uaktualnień na stronie producenta zestawu realizowany poprzez podanie na dedykowanej stronie internetowej producenta numeru seryjnego lub modelu komputera – do oferty należy dołączyć link strony.</w:t>
      </w:r>
    </w:p>
    <w:p w:rsidR="00B83D78" w:rsidRPr="001F3014" w:rsidRDefault="00B83D78" w:rsidP="00B83D78">
      <w:pPr>
        <w:pStyle w:val="Akapitzlist"/>
        <w:tabs>
          <w:tab w:val="left" w:pos="3994"/>
        </w:tabs>
        <w:spacing w:after="0"/>
        <w:ind w:left="1224"/>
        <w:rPr>
          <w:rFonts w:ascii="Times New Roman" w:hAnsi="Times New Roman" w:cs="Times New Roman"/>
          <w:sz w:val="20"/>
          <w:szCs w:val="20"/>
        </w:rPr>
      </w:pPr>
    </w:p>
    <w:p w:rsidR="007A1FB4" w:rsidRDefault="00B83D78" w:rsidP="005C7376">
      <w:pPr>
        <w:tabs>
          <w:tab w:val="left" w:pos="3994"/>
        </w:tabs>
        <w:spacing w:after="0"/>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I.2 Monitor</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Typ ekranu: </w:t>
      </w:r>
      <w:r w:rsidRPr="00B83D78">
        <w:rPr>
          <w:rFonts w:ascii="Times New Roman" w:hAnsi="Times New Roman" w:cs="Times New Roman"/>
          <w:sz w:val="20"/>
          <w:szCs w:val="20"/>
        </w:rPr>
        <w:t>Ekran ciekłokrystaliczny z aktywną matrycą min. 21,5” (16:9)</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Rozmiar plamki: </w:t>
      </w:r>
      <w:r w:rsidRPr="00B83D78">
        <w:rPr>
          <w:rFonts w:ascii="Times New Roman" w:hAnsi="Times New Roman" w:cs="Times New Roman"/>
          <w:sz w:val="20"/>
          <w:szCs w:val="20"/>
        </w:rPr>
        <w:t>0,248 mm</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Jasność </w:t>
      </w:r>
      <w:r w:rsidRPr="00B83D78">
        <w:rPr>
          <w:rFonts w:ascii="Times New Roman" w:hAnsi="Times New Roman" w:cs="Times New Roman"/>
          <w:sz w:val="20"/>
          <w:szCs w:val="20"/>
        </w:rPr>
        <w:t>250 cd/m2</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Kontrast: </w:t>
      </w:r>
      <w:r w:rsidRPr="00B83D78">
        <w:rPr>
          <w:rFonts w:ascii="Times New Roman" w:hAnsi="Times New Roman" w:cs="Times New Roman"/>
          <w:sz w:val="20"/>
          <w:szCs w:val="20"/>
        </w:rPr>
        <w:t>Typowy 1000:1</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Kąty widzenia (pion/poziom): </w:t>
      </w:r>
      <w:r w:rsidRPr="00B83D78">
        <w:rPr>
          <w:rFonts w:ascii="Times New Roman" w:hAnsi="Times New Roman" w:cs="Times New Roman"/>
          <w:sz w:val="20"/>
          <w:szCs w:val="20"/>
        </w:rPr>
        <w:t>160/170 stopni</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Czas reakcji matrycy: </w:t>
      </w:r>
      <w:r w:rsidRPr="00B83D78">
        <w:rPr>
          <w:rFonts w:ascii="Times New Roman" w:hAnsi="Times New Roman" w:cs="Times New Roman"/>
          <w:sz w:val="20"/>
          <w:szCs w:val="20"/>
        </w:rPr>
        <w:t>max 5ms (Black to White)</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Rozdzielczość maksymalna:</w:t>
      </w:r>
      <w:r w:rsidRPr="00B83D78">
        <w:rPr>
          <w:rFonts w:ascii="Times New Roman" w:hAnsi="Times New Roman" w:cs="Times New Roman"/>
          <w:sz w:val="20"/>
          <w:szCs w:val="20"/>
        </w:rPr>
        <w:t>1920 x 1080 przy 60Hz</w:t>
      </w:r>
    </w:p>
    <w:p w:rsidR="002F04A5" w:rsidRDefault="002F04A5" w:rsidP="002F04A5">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Złącza:</w:t>
      </w:r>
    </w:p>
    <w:p w:rsidR="002F04A5" w:rsidRPr="00B83D78" w:rsidRDefault="002F04A5"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1x 15-stykowe złącze D-</w:t>
      </w:r>
      <w:proofErr w:type="spellStart"/>
      <w:r w:rsidRPr="00B83D78">
        <w:rPr>
          <w:rFonts w:ascii="Times New Roman" w:hAnsi="Times New Roman" w:cs="Times New Roman"/>
          <w:sz w:val="20"/>
          <w:szCs w:val="20"/>
        </w:rPr>
        <w:t>Sub</w:t>
      </w:r>
      <w:proofErr w:type="spellEnd"/>
      <w:r w:rsidRPr="00B83D78">
        <w:rPr>
          <w:rFonts w:ascii="Times New Roman" w:hAnsi="Times New Roman" w:cs="Times New Roman"/>
          <w:sz w:val="20"/>
          <w:szCs w:val="20"/>
        </w:rPr>
        <w:t xml:space="preserve">, </w:t>
      </w:r>
    </w:p>
    <w:p w:rsidR="002F04A5" w:rsidRPr="00B83D78" w:rsidRDefault="002F04A5"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 xml:space="preserve">1x </w:t>
      </w:r>
      <w:proofErr w:type="spellStart"/>
      <w:r w:rsidRPr="00B83D78">
        <w:rPr>
          <w:rFonts w:ascii="Times New Roman" w:hAnsi="Times New Roman" w:cs="Times New Roman"/>
          <w:sz w:val="20"/>
          <w:szCs w:val="20"/>
        </w:rPr>
        <w:t>DisplayPort</w:t>
      </w:r>
      <w:proofErr w:type="spellEnd"/>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Częs</w:t>
      </w:r>
      <w:r>
        <w:rPr>
          <w:rFonts w:ascii="Times New Roman" w:hAnsi="Times New Roman" w:cs="Times New Roman"/>
          <w:sz w:val="20"/>
          <w:szCs w:val="20"/>
        </w:rPr>
        <w:t xml:space="preserve">totliwość odświeżania poziomego: </w:t>
      </w:r>
      <w:r w:rsidRPr="00B83D78">
        <w:rPr>
          <w:rFonts w:ascii="Times New Roman" w:hAnsi="Times New Roman" w:cs="Times New Roman"/>
          <w:sz w:val="20"/>
          <w:szCs w:val="20"/>
        </w:rPr>
        <w:t>30 – 83 kHz</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Częs</w:t>
      </w:r>
      <w:r>
        <w:rPr>
          <w:rFonts w:ascii="Times New Roman" w:hAnsi="Times New Roman" w:cs="Times New Roman"/>
          <w:sz w:val="20"/>
          <w:szCs w:val="20"/>
        </w:rPr>
        <w:t xml:space="preserve">totliwość odświeżania pionowego: </w:t>
      </w:r>
      <w:r w:rsidRPr="00B83D78">
        <w:rPr>
          <w:rFonts w:ascii="Times New Roman" w:hAnsi="Times New Roman" w:cs="Times New Roman"/>
          <w:sz w:val="20"/>
          <w:szCs w:val="20"/>
        </w:rPr>
        <w:t xml:space="preserve">56 – 76 </w:t>
      </w:r>
      <w:proofErr w:type="spellStart"/>
      <w:r w:rsidRPr="00B83D78">
        <w:rPr>
          <w:rFonts w:ascii="Times New Roman" w:hAnsi="Times New Roman" w:cs="Times New Roman"/>
          <w:sz w:val="20"/>
          <w:szCs w:val="20"/>
        </w:rPr>
        <w:t>Hz</w:t>
      </w:r>
      <w:proofErr w:type="spellEnd"/>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proofErr w:type="spellStart"/>
      <w:r>
        <w:rPr>
          <w:rFonts w:ascii="Times New Roman" w:hAnsi="Times New Roman" w:cs="Times New Roman"/>
          <w:sz w:val="20"/>
          <w:szCs w:val="20"/>
        </w:rPr>
        <w:t>Color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Gamut</w:t>
      </w:r>
      <w:proofErr w:type="spellEnd"/>
      <w:r>
        <w:rPr>
          <w:rFonts w:ascii="Times New Roman" w:hAnsi="Times New Roman" w:cs="Times New Roman"/>
          <w:sz w:val="20"/>
          <w:szCs w:val="20"/>
        </w:rPr>
        <w:t xml:space="preserve">: </w:t>
      </w:r>
      <w:r w:rsidRPr="00B83D78">
        <w:rPr>
          <w:rFonts w:ascii="Times New Roman" w:hAnsi="Times New Roman" w:cs="Times New Roman"/>
          <w:sz w:val="20"/>
          <w:szCs w:val="20"/>
        </w:rPr>
        <w:t xml:space="preserve">85% (CIE 1976) </w:t>
      </w:r>
      <w:r>
        <w:rPr>
          <w:rFonts w:ascii="Times New Roman" w:hAnsi="Times New Roman" w:cs="Times New Roman"/>
          <w:sz w:val="20"/>
          <w:szCs w:val="20"/>
        </w:rPr>
        <w:t xml:space="preserve">, </w:t>
      </w:r>
      <w:r w:rsidRPr="00B83D78">
        <w:rPr>
          <w:rFonts w:ascii="Times New Roman" w:hAnsi="Times New Roman" w:cs="Times New Roman"/>
          <w:sz w:val="20"/>
          <w:szCs w:val="20"/>
        </w:rPr>
        <w:t>72% (CIE 1931)</w:t>
      </w:r>
    </w:p>
    <w:p w:rsid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Zużycie energii: </w:t>
      </w:r>
    </w:p>
    <w:p w:rsidR="00B83D78" w:rsidRDefault="00B83D78" w:rsidP="00B83D78">
      <w:pPr>
        <w:pStyle w:val="Akapitzlist"/>
        <w:numPr>
          <w:ilvl w:val="1"/>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n</w:t>
      </w:r>
      <w:r w:rsidRPr="00B83D78">
        <w:rPr>
          <w:rFonts w:ascii="Times New Roman" w:hAnsi="Times New Roman" w:cs="Times New Roman"/>
          <w:sz w:val="20"/>
          <w:szCs w:val="20"/>
        </w:rPr>
        <w:t xml:space="preserve">ormalne działanie 19W (typowe), </w:t>
      </w:r>
    </w:p>
    <w:p w:rsidR="00B83D78" w:rsidRDefault="00B83D78" w:rsidP="00B83D78">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 xml:space="preserve">24W (maksymalne), </w:t>
      </w:r>
    </w:p>
    <w:p w:rsidR="00B83D78" w:rsidRPr="00B83D78" w:rsidRDefault="00B83D78" w:rsidP="00B83D78">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tryb wyłączenia aktywności mniej niż 0,3W</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Powłoka powierzchni ekranu: a</w:t>
      </w:r>
      <w:r w:rsidRPr="00B83D78">
        <w:rPr>
          <w:rFonts w:ascii="Times New Roman" w:hAnsi="Times New Roman" w:cs="Times New Roman"/>
          <w:sz w:val="20"/>
          <w:szCs w:val="20"/>
        </w:rPr>
        <w:t>ntyodblaskowa utwardzona</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Podświetlenie: s</w:t>
      </w:r>
      <w:r w:rsidRPr="00B83D78">
        <w:rPr>
          <w:rFonts w:ascii="Times New Roman" w:hAnsi="Times New Roman" w:cs="Times New Roman"/>
          <w:sz w:val="20"/>
          <w:szCs w:val="20"/>
        </w:rPr>
        <w:t>ystem podświetlenia LED</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Bezpieczeństwo: wyposażenie</w:t>
      </w:r>
      <w:r w:rsidRPr="00B83D78">
        <w:rPr>
          <w:rFonts w:ascii="Times New Roman" w:hAnsi="Times New Roman" w:cs="Times New Roman"/>
          <w:sz w:val="20"/>
          <w:szCs w:val="20"/>
        </w:rPr>
        <w:t xml:space="preserve"> w tzw. </w:t>
      </w:r>
      <w:proofErr w:type="spellStart"/>
      <w:r w:rsidRPr="00B83D78">
        <w:rPr>
          <w:rFonts w:ascii="Times New Roman" w:hAnsi="Times New Roman" w:cs="Times New Roman"/>
          <w:sz w:val="20"/>
          <w:szCs w:val="20"/>
        </w:rPr>
        <w:t>Kensi</w:t>
      </w:r>
      <w:r>
        <w:rPr>
          <w:rFonts w:ascii="Times New Roman" w:hAnsi="Times New Roman" w:cs="Times New Roman"/>
          <w:sz w:val="20"/>
          <w:szCs w:val="20"/>
        </w:rPr>
        <w:t>ngton</w:t>
      </w:r>
      <w:proofErr w:type="spellEnd"/>
      <w:r>
        <w:rPr>
          <w:rFonts w:ascii="Times New Roman" w:hAnsi="Times New Roman" w:cs="Times New Roman"/>
          <w:sz w:val="20"/>
          <w:szCs w:val="20"/>
        </w:rPr>
        <w:t xml:space="preserve"> s</w:t>
      </w:r>
      <w:r w:rsidRPr="00B83D78">
        <w:rPr>
          <w:rFonts w:ascii="Times New Roman" w:hAnsi="Times New Roman" w:cs="Times New Roman"/>
          <w:sz w:val="20"/>
          <w:szCs w:val="20"/>
        </w:rPr>
        <w:t>lot - gniazdo zabezpieczenia przed kradzieżą.</w:t>
      </w:r>
    </w:p>
    <w:p w:rsidR="00B83D78" w:rsidRPr="00B83D78" w:rsidRDefault="00B83D78" w:rsidP="00B83D78">
      <w:pPr>
        <w:pStyle w:val="Akapitzlist"/>
        <w:numPr>
          <w:ilvl w:val="0"/>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Wbudowane w monitor narzędzie diagnostyczne umożliwiające zdiagnozowanie problemu wyświetlania obrazu na ekranie (kwestia karty graficznej czy monitora)</w:t>
      </w:r>
    </w:p>
    <w:p w:rsidR="00B83D78" w:rsidRPr="00B83D78" w:rsidRDefault="002F04A5"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Zakres regulacji </w:t>
      </w:r>
      <w:proofErr w:type="spellStart"/>
      <w:r>
        <w:rPr>
          <w:rFonts w:ascii="Times New Roman" w:hAnsi="Times New Roman" w:cs="Times New Roman"/>
          <w:sz w:val="20"/>
          <w:szCs w:val="20"/>
        </w:rPr>
        <w:t>Tilt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w:t>
      </w:r>
      <w:r w:rsidR="00B83D78" w:rsidRPr="00B83D78">
        <w:rPr>
          <w:rFonts w:ascii="Times New Roman" w:hAnsi="Times New Roman" w:cs="Times New Roman"/>
          <w:sz w:val="20"/>
          <w:szCs w:val="20"/>
        </w:rPr>
        <w:t>ymagany</w:t>
      </w:r>
      <w:proofErr w:type="spellEnd"/>
      <w:r w:rsidR="00B83D78" w:rsidRPr="00B83D78">
        <w:rPr>
          <w:rFonts w:ascii="Times New Roman" w:hAnsi="Times New Roman" w:cs="Times New Roman"/>
          <w:sz w:val="20"/>
          <w:szCs w:val="20"/>
        </w:rPr>
        <w:t>, od -5 do +21 lub min. regulacja 26 stopni</w:t>
      </w:r>
    </w:p>
    <w:p w:rsidR="002F04A5" w:rsidRDefault="002F04A5" w:rsidP="002F04A5">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Certyfikaty:</w:t>
      </w:r>
    </w:p>
    <w:p w:rsidR="002F04A5" w:rsidRDefault="002F04A5"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 xml:space="preserve">TCO , </w:t>
      </w:r>
    </w:p>
    <w:p w:rsidR="002F04A5" w:rsidRDefault="002F04A5"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 xml:space="preserve">ISO 13406-2 lub ISO 9241, </w:t>
      </w:r>
    </w:p>
    <w:p w:rsidR="002F04A5" w:rsidRDefault="002F04A5"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 xml:space="preserve">EPEAT Gold, </w:t>
      </w:r>
    </w:p>
    <w:p w:rsidR="002F04A5" w:rsidRPr="00B83D78" w:rsidRDefault="002F04A5"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Energy Star 5.2 lub nowszy</w:t>
      </w:r>
    </w:p>
    <w:p w:rsidR="002F04A5" w:rsidRDefault="002F04A5" w:rsidP="00B83D78">
      <w:pPr>
        <w:pStyle w:val="Akapitzlist"/>
        <w:numPr>
          <w:ilvl w:val="0"/>
          <w:numId w:val="22"/>
        </w:numPr>
        <w:tabs>
          <w:tab w:val="left" w:pos="3994"/>
        </w:tabs>
        <w:spacing w:after="0"/>
        <w:rPr>
          <w:rFonts w:ascii="Times New Roman" w:hAnsi="Times New Roman" w:cs="Times New Roman"/>
          <w:sz w:val="20"/>
          <w:szCs w:val="20"/>
        </w:rPr>
      </w:pPr>
      <w:r>
        <w:rPr>
          <w:rFonts w:ascii="Times New Roman" w:hAnsi="Times New Roman" w:cs="Times New Roman"/>
          <w:sz w:val="20"/>
          <w:szCs w:val="20"/>
        </w:rPr>
        <w:t xml:space="preserve">Gwarancja: </w:t>
      </w:r>
    </w:p>
    <w:p w:rsidR="00B83D78" w:rsidRPr="00B83D78" w:rsidRDefault="00B83D78"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3 lata na miejscu u klienta</w:t>
      </w:r>
    </w:p>
    <w:p w:rsidR="00B83D78" w:rsidRPr="00B83D78" w:rsidRDefault="00B83D78"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Czas reakcji serwisu - do końca następnego dnia roboczego</w:t>
      </w:r>
    </w:p>
    <w:p w:rsidR="00B83D78" w:rsidRPr="00B83D78" w:rsidRDefault="00B83D78"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Firma serwisująca musi posiadać ISO 9001:2000 na świadczenie usług serwisowych oraz posiadać autoryzacje producenta– dokumenty potwierdzające załączyć do oferty.</w:t>
      </w:r>
    </w:p>
    <w:p w:rsidR="00B83D78" w:rsidRPr="00B83D78" w:rsidRDefault="00B83D78" w:rsidP="002F04A5">
      <w:pPr>
        <w:pStyle w:val="Akapitzlist"/>
        <w:numPr>
          <w:ilvl w:val="1"/>
          <w:numId w:val="22"/>
        </w:numPr>
        <w:tabs>
          <w:tab w:val="left" w:pos="3994"/>
        </w:tabs>
        <w:spacing w:after="0"/>
        <w:rPr>
          <w:rFonts w:ascii="Times New Roman" w:hAnsi="Times New Roman" w:cs="Times New Roman"/>
          <w:sz w:val="20"/>
          <w:szCs w:val="20"/>
        </w:rPr>
      </w:pPr>
      <w:r w:rsidRPr="00B83D78">
        <w:rPr>
          <w:rFonts w:ascii="Times New Roman" w:hAnsi="Times New Roman" w:cs="Times New Roman"/>
          <w:sz w:val="20"/>
          <w:szCs w:val="20"/>
        </w:rPr>
        <w:t>Oświadczenie producenta, że w przypadku nie wywiązywania się z obowiązków gwarancyjnych oferenta lub firmy serwisującej, przejmie na siebie wszelkie zobowiązania związane z serwisem.</w:t>
      </w:r>
    </w:p>
    <w:p w:rsidR="00B83D78" w:rsidRPr="00B83D78" w:rsidRDefault="00B83D78" w:rsidP="002F04A5">
      <w:pPr>
        <w:pStyle w:val="Akapitzlist"/>
        <w:tabs>
          <w:tab w:val="left" w:pos="3994"/>
        </w:tabs>
        <w:spacing w:after="0"/>
        <w:ind w:left="360"/>
        <w:rPr>
          <w:rFonts w:ascii="Times New Roman" w:hAnsi="Times New Roman" w:cs="Times New Roman"/>
          <w:sz w:val="20"/>
          <w:szCs w:val="20"/>
        </w:rPr>
      </w:pPr>
      <w:bookmarkStart w:id="0" w:name="_GoBack"/>
      <w:bookmarkEnd w:id="0"/>
    </w:p>
    <w:sectPr w:rsidR="00B83D78" w:rsidRPr="00B83D78" w:rsidSect="002A6270">
      <w:headerReference w:type="default" r:id="rId8"/>
      <w:pgSz w:w="11906" w:h="16838"/>
      <w:pgMar w:top="2268" w:right="1274" w:bottom="709" w:left="1417" w:header="284"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91" w:rsidRDefault="003C1891">
      <w:pPr>
        <w:spacing w:after="0" w:line="240" w:lineRule="auto"/>
      </w:pPr>
      <w:r>
        <w:separator/>
      </w:r>
    </w:p>
  </w:endnote>
  <w:endnote w:type="continuationSeparator" w:id="0">
    <w:p w:rsidR="003C1891" w:rsidRDefault="003C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91" w:rsidRDefault="003C1891">
      <w:pPr>
        <w:spacing w:after="0" w:line="240" w:lineRule="auto"/>
      </w:pPr>
      <w:r>
        <w:separator/>
      </w:r>
    </w:p>
  </w:footnote>
  <w:footnote w:type="continuationSeparator" w:id="0">
    <w:p w:rsidR="003C1891" w:rsidRDefault="003C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B4" w:rsidRDefault="00301BF2" w:rsidP="002A6270">
    <w:pPr>
      <w:pStyle w:val="Nagwek1"/>
      <w:jc w:val="center"/>
    </w:pPr>
    <w:r>
      <w:rPr>
        <w:noProof/>
        <w:lang w:eastAsia="pl-PL"/>
      </w:rPr>
      <w:drawing>
        <wp:inline distT="0" distB="0" distL="19050" distR="0">
          <wp:extent cx="5913755" cy="700405"/>
          <wp:effectExtent l="0" t="0" r="0" b="0"/>
          <wp:docPr id="1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pic:cNvPicPr>
                    <a:picLocks noChangeAspect="1" noChangeArrowheads="1"/>
                  </pic:cNvPicPr>
                </pic:nvPicPr>
                <pic:blipFill>
                  <a:blip r:embed="rId1"/>
                  <a:stretch>
                    <a:fillRect/>
                  </a:stretch>
                </pic:blipFill>
                <pic:spPr bwMode="auto">
                  <a:xfrm>
                    <a:off x="0" y="0"/>
                    <a:ext cx="5913755" cy="700405"/>
                  </a:xfrm>
                  <a:prstGeom prst="rect">
                    <a:avLst/>
                  </a:prstGeom>
                </pic:spPr>
              </pic:pic>
            </a:graphicData>
          </a:graphic>
        </wp:inline>
      </w:drawing>
    </w:r>
    <w:r>
      <w:rPr>
        <w:sz w:val="16"/>
        <w:szCs w:val="16"/>
      </w:rPr>
      <w:t>Zamówienie współfinansowane ze środków Europejskiego Funduszu Rozwoju Regionalnego w ramach Regionalnego Programu Operacyjnego Województwa Łódzkiego na lata 2014-2020 w ramach Działania VII.1.2 Technologie informacyjno-komunikacyjne.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55E"/>
    <w:multiLevelType w:val="multilevel"/>
    <w:tmpl w:val="33C43E4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0BC710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104DC"/>
    <w:multiLevelType w:val="hybridMultilevel"/>
    <w:tmpl w:val="307C8114"/>
    <w:lvl w:ilvl="0" w:tplc="42BA3FA6">
      <w:start w:val="8"/>
      <w:numFmt w:val="bullet"/>
      <w:lvlText w:val="•"/>
      <w:lvlJc w:val="left"/>
      <w:pPr>
        <w:ind w:left="4350" w:hanging="399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846DA"/>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585AEA"/>
    <w:multiLevelType w:val="hybridMultilevel"/>
    <w:tmpl w:val="A508B8D0"/>
    <w:lvl w:ilvl="0" w:tplc="790AFFC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DF52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D5200"/>
    <w:multiLevelType w:val="hybridMultilevel"/>
    <w:tmpl w:val="2158B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1721D"/>
    <w:multiLevelType w:val="hybridMultilevel"/>
    <w:tmpl w:val="A508B8D0"/>
    <w:lvl w:ilvl="0" w:tplc="790AFFC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8678EE"/>
    <w:multiLevelType w:val="multilevel"/>
    <w:tmpl w:val="33BAB0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9A1E21"/>
    <w:multiLevelType w:val="multilevel"/>
    <w:tmpl w:val="FB7A235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8DB5625"/>
    <w:multiLevelType w:val="hybridMultilevel"/>
    <w:tmpl w:val="C576B184"/>
    <w:lvl w:ilvl="0" w:tplc="EEC6C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7046EB"/>
    <w:multiLevelType w:val="multilevel"/>
    <w:tmpl w:val="F55ED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F11640"/>
    <w:multiLevelType w:val="multilevel"/>
    <w:tmpl w:val="AF5030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19F39F1"/>
    <w:multiLevelType w:val="hybridMultilevel"/>
    <w:tmpl w:val="51B8721A"/>
    <w:lvl w:ilvl="0" w:tplc="BD58610E">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5B3B34"/>
    <w:multiLevelType w:val="hybridMultilevel"/>
    <w:tmpl w:val="A508B8D0"/>
    <w:lvl w:ilvl="0" w:tplc="790AFFC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3E56A9"/>
    <w:multiLevelType w:val="multilevel"/>
    <w:tmpl w:val="BCB2B0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B53CF0"/>
    <w:multiLevelType w:val="hybridMultilevel"/>
    <w:tmpl w:val="72FEE964"/>
    <w:lvl w:ilvl="0" w:tplc="42B0B7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F5227B"/>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C1D62FE"/>
    <w:multiLevelType w:val="hybridMultilevel"/>
    <w:tmpl w:val="72FEE964"/>
    <w:lvl w:ilvl="0" w:tplc="42B0B7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0B3A56"/>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1C2976"/>
    <w:multiLevelType w:val="hybridMultilevel"/>
    <w:tmpl w:val="99643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DB1B5C"/>
    <w:multiLevelType w:val="hybridMultilevel"/>
    <w:tmpl w:val="51B8721A"/>
    <w:lvl w:ilvl="0" w:tplc="BD5861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9"/>
  </w:num>
  <w:num w:numId="3">
    <w:abstractNumId w:val="8"/>
  </w:num>
  <w:num w:numId="4">
    <w:abstractNumId w:val="0"/>
  </w:num>
  <w:num w:numId="5">
    <w:abstractNumId w:val="11"/>
  </w:num>
  <w:num w:numId="6">
    <w:abstractNumId w:val="15"/>
  </w:num>
  <w:num w:numId="7">
    <w:abstractNumId w:val="7"/>
  </w:num>
  <w:num w:numId="8">
    <w:abstractNumId w:val="10"/>
  </w:num>
  <w:num w:numId="9">
    <w:abstractNumId w:val="4"/>
  </w:num>
  <w:num w:numId="10">
    <w:abstractNumId w:val="14"/>
  </w:num>
  <w:num w:numId="11">
    <w:abstractNumId w:val="13"/>
  </w:num>
  <w:num w:numId="12">
    <w:abstractNumId w:val="3"/>
  </w:num>
  <w:num w:numId="13">
    <w:abstractNumId w:val="17"/>
  </w:num>
  <w:num w:numId="14">
    <w:abstractNumId w:val="19"/>
  </w:num>
  <w:num w:numId="15">
    <w:abstractNumId w:val="21"/>
  </w:num>
  <w:num w:numId="16">
    <w:abstractNumId w:val="18"/>
  </w:num>
  <w:num w:numId="17">
    <w:abstractNumId w:val="16"/>
  </w:num>
  <w:num w:numId="18">
    <w:abstractNumId w:val="20"/>
  </w:num>
  <w:num w:numId="19">
    <w:abstractNumId w:val="6"/>
  </w:num>
  <w:num w:numId="20">
    <w:abstractNumId w:val="5"/>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B4"/>
    <w:rsid w:val="0008679A"/>
    <w:rsid w:val="001F3014"/>
    <w:rsid w:val="002A6270"/>
    <w:rsid w:val="002C7465"/>
    <w:rsid w:val="002F04A5"/>
    <w:rsid w:val="00301BF2"/>
    <w:rsid w:val="003C1891"/>
    <w:rsid w:val="00417EB4"/>
    <w:rsid w:val="005C7376"/>
    <w:rsid w:val="005F5E56"/>
    <w:rsid w:val="00706512"/>
    <w:rsid w:val="007A1FB4"/>
    <w:rsid w:val="00884A09"/>
    <w:rsid w:val="0092722A"/>
    <w:rsid w:val="00AC50AB"/>
    <w:rsid w:val="00B83D78"/>
    <w:rsid w:val="00D34AA9"/>
    <w:rsid w:val="00EA61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06E2F-B347-4232-A221-2E118A4B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812E5"/>
  </w:style>
  <w:style w:type="character" w:customStyle="1" w:styleId="StopkaZnak">
    <w:name w:val="Stopka Znak"/>
    <w:basedOn w:val="Domylnaczcionkaakapitu"/>
    <w:link w:val="Stopka"/>
    <w:uiPriority w:val="99"/>
    <w:qFormat/>
    <w:rsid w:val="000812E5"/>
  </w:style>
  <w:style w:type="character" w:customStyle="1" w:styleId="HeaderChar">
    <w:name w:val="Header Char"/>
    <w:basedOn w:val="Domylnaczcionkaakapitu"/>
    <w:link w:val="Nagwek1"/>
    <w:uiPriority w:val="99"/>
    <w:qFormat/>
    <w:rsid w:val="000812E5"/>
    <w:rPr>
      <w:sz w:val="24"/>
      <w:szCs w:val="24"/>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706A63"/>
    <w:pPr>
      <w:suppressAutoHyphens/>
      <w:textAlignment w:val="baseline"/>
    </w:pPr>
    <w:rPr>
      <w:rFonts w:ascii="Liberation Serif" w:eastAsia="SimSun" w:hAnsi="Liberation Serif" w:cs="Mangal"/>
      <w:kern w:val="2"/>
      <w:sz w:val="24"/>
      <w:szCs w:val="24"/>
      <w:lang w:eastAsia="zh-CN" w:bidi="hi-IN"/>
    </w:rPr>
  </w:style>
  <w:style w:type="paragraph" w:customStyle="1" w:styleId="Nagwek1">
    <w:name w:val="Nagłówek1"/>
    <w:basedOn w:val="Normalny"/>
    <w:link w:val="HeaderChar"/>
    <w:uiPriority w:val="99"/>
    <w:rsid w:val="000812E5"/>
    <w:pPr>
      <w:tabs>
        <w:tab w:val="center" w:pos="4536"/>
        <w:tab w:val="right" w:pos="9072"/>
      </w:tabs>
      <w:suppressAutoHyphens/>
      <w:spacing w:after="200" w:line="276" w:lineRule="auto"/>
    </w:pPr>
    <w:rPr>
      <w:sz w:val="24"/>
      <w:szCs w:val="24"/>
    </w:rPr>
  </w:style>
  <w:style w:type="paragraph" w:styleId="Stopka">
    <w:name w:val="footer"/>
    <w:basedOn w:val="Normalny"/>
    <w:link w:val="StopkaZnak"/>
    <w:uiPriority w:val="99"/>
    <w:unhideWhenUsed/>
    <w:rsid w:val="000812E5"/>
    <w:pPr>
      <w:tabs>
        <w:tab w:val="center" w:pos="4536"/>
        <w:tab w:val="right" w:pos="9072"/>
      </w:tabs>
      <w:spacing w:after="0" w:line="240" w:lineRule="auto"/>
    </w:pPr>
  </w:style>
  <w:style w:type="paragraph" w:customStyle="1" w:styleId="Default">
    <w:name w:val="Default"/>
    <w:rsid w:val="00706512"/>
    <w:pPr>
      <w:widowControl w:val="0"/>
      <w:autoSpaceDE w:val="0"/>
      <w:autoSpaceDN w:val="0"/>
      <w:adjustRightInd w:val="0"/>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rsid w:val="0070651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0651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F5E56"/>
    <w:pPr>
      <w:ind w:left="720"/>
      <w:contextualSpacing/>
    </w:pPr>
  </w:style>
  <w:style w:type="character" w:styleId="Hipercze">
    <w:name w:val="Hyperlink"/>
    <w:basedOn w:val="Domylnaczcionkaakapitu"/>
    <w:uiPriority w:val="99"/>
    <w:unhideWhenUsed/>
    <w:rsid w:val="00884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2509</Words>
  <Characters>15058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Robert Kazmierczak</cp:lastModifiedBy>
  <cp:revision>4</cp:revision>
  <dcterms:created xsi:type="dcterms:W3CDTF">2019-01-25T09:04:00Z</dcterms:created>
  <dcterms:modified xsi:type="dcterms:W3CDTF">2019-01-25T09:47:00Z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