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98" w:rsidRDefault="00201498" w:rsidP="00201498">
      <w:pPr>
        <w:pStyle w:val="NormalnyWeb"/>
        <w:spacing w:before="0" w:after="0"/>
      </w:pPr>
      <w:r w:rsidRPr="005D347B">
        <w:rPr>
          <w:rFonts w:ascii="Calibri" w:hAnsi="Calibri"/>
          <w:b/>
          <w:bCs/>
          <w:color w:val="000000"/>
          <w:sz w:val="22"/>
          <w:szCs w:val="22"/>
          <w:lang w:eastAsia="pl-PL"/>
        </w:rPr>
        <w:t>Analizator parametrów krytycznych</w:t>
      </w:r>
      <w:r>
        <w:rPr>
          <w:rFonts w:ascii="Calibri" w:hAnsi="Calibri"/>
          <w:b/>
          <w:bCs/>
          <w:color w:val="00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horzAnchor="margin" w:tblpY="420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368"/>
        <w:gridCol w:w="1134"/>
        <w:gridCol w:w="3402"/>
      </w:tblGrid>
      <w:tr w:rsidR="00201498" w:rsidRPr="005D347B" w:rsidTr="00201498">
        <w:trPr>
          <w:trHeight w:val="7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arametry graniczne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graniczne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oferowanego urządzenia podać/opisać</w:t>
            </w:r>
          </w:p>
        </w:tc>
      </w:tr>
      <w:tr w:rsidR="00201498" w:rsidRPr="005D347B" w:rsidTr="0020149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98" w:rsidRPr="005D347B" w:rsidRDefault="00201498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– Model/typ/numer katalogowy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20149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98" w:rsidRPr="005D347B" w:rsidRDefault="00201498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20149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98" w:rsidRPr="005D347B" w:rsidRDefault="00201498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20149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98" w:rsidRPr="005D347B" w:rsidRDefault="00201498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Rok produkcji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5F0442">
        <w:trPr>
          <w:trHeight w:val="150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F0442" w:rsidRDefault="005F0442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F0442">
              <w:rPr>
                <w:rFonts w:ascii="Calibri" w:hAnsi="Calibri" w:cs="Arial"/>
                <w:sz w:val="20"/>
                <w:szCs w:val="20"/>
              </w:rPr>
              <w:t xml:space="preserve">Automatyczny analizator  parametrów krytycznych  pracujący w systemie ciągłym dokonujący jednoczasowo i w  jednej próbce  pomiaru : </w:t>
            </w:r>
            <w:proofErr w:type="spellStart"/>
            <w:r w:rsidRPr="005F0442">
              <w:rPr>
                <w:rFonts w:ascii="Calibri" w:hAnsi="Calibri" w:cs="Arial"/>
                <w:sz w:val="20"/>
                <w:szCs w:val="20"/>
              </w:rPr>
              <w:t>pH</w:t>
            </w:r>
            <w:proofErr w:type="spellEnd"/>
            <w:r w:rsidRPr="005F0442">
              <w:rPr>
                <w:rFonts w:ascii="Calibri" w:hAnsi="Calibri" w:cs="Arial"/>
                <w:sz w:val="20"/>
                <w:szCs w:val="20"/>
              </w:rPr>
              <w:t xml:space="preserve">,  pCO2, pO2, </w:t>
            </w:r>
            <w:proofErr w:type="spellStart"/>
            <w:r w:rsidRPr="005F0442">
              <w:rPr>
                <w:rFonts w:ascii="Calibri" w:hAnsi="Calibri" w:cs="Arial"/>
                <w:sz w:val="20"/>
                <w:szCs w:val="20"/>
              </w:rPr>
              <w:t>tHb</w:t>
            </w:r>
            <w:proofErr w:type="spellEnd"/>
            <w:r w:rsidRPr="005F0442">
              <w:rPr>
                <w:rFonts w:ascii="Calibri" w:hAnsi="Calibri" w:cs="Arial"/>
                <w:sz w:val="20"/>
                <w:szCs w:val="20"/>
              </w:rPr>
              <w:t xml:space="preserve">,  O2Hb,  </w:t>
            </w:r>
            <w:proofErr w:type="spellStart"/>
            <w:r w:rsidRPr="005F0442">
              <w:rPr>
                <w:rFonts w:ascii="Calibri" w:hAnsi="Calibri" w:cs="Arial"/>
                <w:sz w:val="20"/>
                <w:szCs w:val="20"/>
              </w:rPr>
              <w:t>MetHb</w:t>
            </w:r>
            <w:proofErr w:type="spellEnd"/>
            <w:r w:rsidRPr="005F0442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F0442">
              <w:rPr>
                <w:rFonts w:ascii="Calibri" w:hAnsi="Calibri" w:cs="Arial"/>
                <w:sz w:val="20"/>
                <w:szCs w:val="20"/>
              </w:rPr>
              <w:t>COHb</w:t>
            </w:r>
            <w:proofErr w:type="spellEnd"/>
            <w:r w:rsidRPr="005F0442">
              <w:rPr>
                <w:rFonts w:ascii="Calibri" w:hAnsi="Calibri" w:cs="Arial"/>
                <w:sz w:val="20"/>
                <w:szCs w:val="20"/>
              </w:rPr>
              <w:t xml:space="preserve">,, </w:t>
            </w:r>
            <w:proofErr w:type="spellStart"/>
            <w:r w:rsidRPr="005F0442">
              <w:rPr>
                <w:rFonts w:ascii="Calibri" w:hAnsi="Calibri" w:cs="Arial"/>
                <w:sz w:val="20"/>
                <w:szCs w:val="20"/>
              </w:rPr>
              <w:t>HHb</w:t>
            </w:r>
            <w:proofErr w:type="spellEnd"/>
            <w:r w:rsidRPr="005F0442">
              <w:rPr>
                <w:rFonts w:ascii="Calibri" w:hAnsi="Calibri" w:cs="Arial"/>
                <w:sz w:val="20"/>
                <w:szCs w:val="20"/>
              </w:rPr>
              <w:t xml:space="preserve"> , K+, Na+, Ca++, Cl, Glukoza, Mleczany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201498">
        <w:trPr>
          <w:trHeight w:val="5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Zakres liniowości oznaczanego wapnia zjonizowanego od 0,10-5,00 </w:t>
            </w:r>
            <w:proofErr w:type="spellStart"/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mmol</w:t>
            </w:r>
            <w:proofErr w:type="spellEnd"/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/L</w:t>
            </w:r>
            <w:r w:rsidR="005F0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201498">
        <w:trPr>
          <w:trHeight w:val="83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Pomiar wszystkich parametrów z krwi pacjenta oraz materiału kontrolnego w jednym torze pomiarowym</w:t>
            </w:r>
            <w:r w:rsidR="005F04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5F0442">
        <w:trPr>
          <w:trHeight w:val="20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F0442" w:rsidRDefault="005F0442" w:rsidP="005F0442">
            <w:pPr>
              <w:rPr>
                <w:rFonts w:ascii="Calibri" w:hAnsi="Calibri" w:cs="Arial"/>
              </w:rPr>
            </w:pPr>
            <w:r w:rsidRPr="005F0442">
              <w:rPr>
                <w:rFonts w:ascii="Calibri" w:hAnsi="Calibri" w:cs="Arial"/>
                <w:sz w:val="20"/>
                <w:szCs w:val="20"/>
              </w:rPr>
              <w:t xml:space="preserve">Analizator przeznaczony do  pracy w trybie oddziałowym –  wszystkie elementy wymienialne </w:t>
            </w:r>
            <w:proofErr w:type="spellStart"/>
            <w:r w:rsidRPr="005F0442">
              <w:rPr>
                <w:rFonts w:ascii="Calibri" w:hAnsi="Calibri" w:cs="Arial"/>
                <w:sz w:val="20"/>
                <w:szCs w:val="20"/>
              </w:rPr>
              <w:t>tj</w:t>
            </w:r>
            <w:proofErr w:type="spellEnd"/>
            <w:r w:rsidRPr="005F0442">
              <w:rPr>
                <w:rFonts w:ascii="Calibri" w:hAnsi="Calibri" w:cs="Arial"/>
                <w:sz w:val="20"/>
                <w:szCs w:val="20"/>
              </w:rPr>
              <w:t>:   odczynniki, elektrody, płyny kontrolne, myjące, sonda aspiracyjna oraz pojemnik na ścieki umieszczone w jednej wielotestowej kasecie odczynnikowo-sensorowej. Termin ważności kasety odczynnikowo-sensorowej co najmniej 30 dni</w:t>
            </w:r>
            <w:r w:rsidRPr="00E93A4F">
              <w:rPr>
                <w:rFonts w:ascii="Calibri" w:hAnsi="Calibri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201498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F0442" w:rsidRDefault="005F0442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F0442">
              <w:rPr>
                <w:rFonts w:ascii="Calibri" w:hAnsi="Calibri" w:cs="Arial"/>
                <w:sz w:val="20"/>
                <w:szCs w:val="20"/>
              </w:rPr>
              <w:t>Badania kontroli jakości przeprowadzane w sposób całkowicie automatyczny, bez ingerencji operatora, co najmniej po każdym oznaczeniu. Graficzny wykres kontroli jakości Delta dla każdego parametru, dla każdego poziomu kontroli jakości. Całkowicie automatyczna kalibracja wszystkich parametrów.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201498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F0442" w:rsidRDefault="005F0442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F0442">
              <w:rPr>
                <w:rFonts w:ascii="Calibri" w:hAnsi="Calibri" w:cs="Arial"/>
                <w:sz w:val="20"/>
                <w:szCs w:val="20"/>
              </w:rPr>
              <w:t>Walidacja każdej kasety przed jej uruchomieniem za pomocą dedykowanego materiału w celu wykluczenia uszkodzenia kasety w transporcie oraz błędów analitycznych na poziomie 97%.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20149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F0442" w:rsidRDefault="005F0442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F0442">
              <w:rPr>
                <w:rFonts w:ascii="Calibri" w:hAnsi="Calibri" w:cs="Arial"/>
                <w:sz w:val="20"/>
                <w:szCs w:val="20"/>
              </w:rPr>
              <w:t>Oprogramowanie w języku polskim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20149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F0442" w:rsidRDefault="005F0442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F0442">
              <w:rPr>
                <w:rFonts w:ascii="Calibri" w:hAnsi="Calibri" w:cs="Arial"/>
                <w:sz w:val="20"/>
                <w:szCs w:val="20"/>
              </w:rPr>
              <w:t xml:space="preserve">Brak jakichkolwiek czynności konserwacyjnych typu odbiałczanie, wymiana czy kondycjonowanie sondy aspiracyjnej, czyszczenie i wymiana jakichkolwiek uszczelek, uchwytów uszczelek </w:t>
            </w:r>
            <w:proofErr w:type="spellStart"/>
            <w:r w:rsidRPr="005F0442">
              <w:rPr>
                <w:rFonts w:ascii="Calibri" w:hAnsi="Calibri" w:cs="Arial"/>
                <w:sz w:val="20"/>
                <w:szCs w:val="20"/>
              </w:rPr>
              <w:t>itp</w:t>
            </w:r>
            <w:proofErr w:type="spellEnd"/>
            <w:r w:rsidRPr="005F0442">
              <w:rPr>
                <w:rFonts w:ascii="Calibri" w:hAnsi="Calibri" w:cs="Arial"/>
                <w:sz w:val="20"/>
                <w:szCs w:val="20"/>
              </w:rPr>
              <w:t xml:space="preserve"> wykonywanych </w:t>
            </w:r>
            <w:r w:rsidRPr="005F0442">
              <w:rPr>
                <w:rFonts w:ascii="Calibri" w:hAnsi="Calibri" w:cs="Arial"/>
                <w:sz w:val="20"/>
                <w:szCs w:val="20"/>
              </w:rPr>
              <w:lastRenderedPageBreak/>
              <w:t>przez operatora czy też autoryzowany serwis.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20149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F0442" w:rsidRDefault="005F0442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F0442">
              <w:rPr>
                <w:rFonts w:ascii="Calibri" w:hAnsi="Calibri" w:cs="Arial"/>
                <w:sz w:val="20"/>
                <w:szCs w:val="20"/>
              </w:rPr>
              <w:t xml:space="preserve">Objętość próbki: do 160  </w:t>
            </w:r>
            <w:proofErr w:type="spellStart"/>
            <w:r w:rsidRPr="005F0442">
              <w:rPr>
                <w:rFonts w:ascii="Calibri" w:hAnsi="Calibri" w:cs="Arial"/>
                <w:sz w:val="20"/>
                <w:szCs w:val="20"/>
              </w:rPr>
              <w:t>mikrolitrów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201498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F0442" w:rsidRDefault="005F0442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F0442">
              <w:rPr>
                <w:rFonts w:ascii="Calibri" w:hAnsi="Calibri" w:cs="Arial"/>
                <w:sz w:val="20"/>
                <w:szCs w:val="20"/>
              </w:rPr>
              <w:t>Czas pomiaru do 100 sekund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Tak /Podać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201498">
        <w:trPr>
          <w:trHeight w:val="8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F0442" w:rsidRDefault="005F0442" w:rsidP="0020149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F0442">
              <w:rPr>
                <w:rFonts w:ascii="Calibri" w:hAnsi="Calibri" w:cs="Arial"/>
                <w:sz w:val="20"/>
                <w:szCs w:val="20"/>
              </w:rPr>
              <w:t>Interfejsy umożliwiające przesyłanie danych w sieci w systemie dwukierunkowym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1498" w:rsidRPr="005D347B" w:rsidTr="005F0442">
        <w:trPr>
          <w:trHeight w:val="29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F0442" w:rsidRDefault="005F0442" w:rsidP="005F0442">
            <w:pPr>
              <w:rPr>
                <w:rFonts w:ascii="Calibri" w:hAnsi="Calibri" w:cs="Arial"/>
                <w:sz w:val="20"/>
                <w:szCs w:val="20"/>
              </w:rPr>
            </w:pPr>
            <w:r w:rsidRPr="005F0442">
              <w:rPr>
                <w:rFonts w:ascii="Calibri" w:hAnsi="Calibri" w:cs="Arial"/>
                <w:sz w:val="20"/>
                <w:szCs w:val="20"/>
              </w:rPr>
              <w:t xml:space="preserve">System kontroli jakości wykrywający i korygujący błędy analityczne takie jak: </w:t>
            </w:r>
            <w:proofErr w:type="spellStart"/>
            <w:r w:rsidRPr="005F0442">
              <w:rPr>
                <w:rFonts w:ascii="Calibri" w:hAnsi="Calibri" w:cs="Arial"/>
                <w:sz w:val="20"/>
                <w:szCs w:val="20"/>
              </w:rPr>
              <w:t>mikroskrzepy</w:t>
            </w:r>
            <w:proofErr w:type="spellEnd"/>
            <w:r w:rsidRPr="005F0442">
              <w:rPr>
                <w:rFonts w:ascii="Calibri" w:hAnsi="Calibri" w:cs="Arial"/>
                <w:sz w:val="20"/>
                <w:szCs w:val="20"/>
              </w:rPr>
              <w:t>, pęcherze powietrza, interferencje. Na ekranie aparatu bieżąca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informacja o wykrytym błędzie. </w:t>
            </w:r>
            <w:r w:rsidRPr="005F0442">
              <w:rPr>
                <w:rFonts w:ascii="Calibri" w:hAnsi="Calibri" w:cs="Arial"/>
                <w:sz w:val="20"/>
                <w:szCs w:val="20"/>
              </w:rPr>
              <w:t>Dokumentacja automatycznej naprawy błędów: bieżący dostęp do raportu błędów zawierającej: rodzaj wykrytego błędu, czynność naprawczą, informa</w:t>
            </w:r>
            <w:r>
              <w:rPr>
                <w:rFonts w:ascii="Calibri" w:hAnsi="Calibri" w:cs="Arial"/>
                <w:sz w:val="20"/>
                <w:szCs w:val="20"/>
              </w:rPr>
              <w:t xml:space="preserve">cja czy błąd został naprawiony. </w:t>
            </w:r>
            <w:r w:rsidRPr="005F0442">
              <w:rPr>
                <w:rFonts w:ascii="Calibri" w:hAnsi="Calibri" w:cs="Arial"/>
                <w:sz w:val="20"/>
                <w:szCs w:val="20"/>
              </w:rPr>
              <w:t>Nie dopuszcza się aparatu wydającego wyniki ze znakiem zapytania.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98" w:rsidRPr="005D347B" w:rsidRDefault="00201498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F0442" w:rsidRPr="005D347B" w:rsidTr="005F044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42" w:rsidRPr="005D347B" w:rsidRDefault="005F0442" w:rsidP="0020149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42" w:rsidRPr="005F0442" w:rsidRDefault="005F0442" w:rsidP="005F0442">
            <w:pPr>
              <w:rPr>
                <w:rFonts w:ascii="Calibri" w:hAnsi="Calibri" w:cs="Arial"/>
                <w:sz w:val="20"/>
                <w:szCs w:val="20"/>
              </w:rPr>
            </w:pPr>
            <w:r w:rsidRPr="005F0442">
              <w:rPr>
                <w:rFonts w:ascii="Calibri" w:hAnsi="Calibri" w:cs="Arial"/>
                <w:sz w:val="20"/>
                <w:szCs w:val="20"/>
              </w:rPr>
              <w:t>Kaseta odczynnikowo-sensorowa przechowywana w temperaturze pokojowej , nie wymaga przechowywania w lodówce.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F0442" w:rsidRPr="005D347B" w:rsidRDefault="005F0442" w:rsidP="002014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4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42" w:rsidRPr="005D347B" w:rsidRDefault="005F0442" w:rsidP="0020149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01498" w:rsidRDefault="00201498" w:rsidP="00201498">
      <w:pPr>
        <w:pStyle w:val="NormalnyWeb"/>
        <w:spacing w:after="240" w:line="102" w:lineRule="atLeast"/>
      </w:pPr>
    </w:p>
    <w:p w:rsidR="00201498" w:rsidRPr="00201498" w:rsidRDefault="00201498" w:rsidP="00201498">
      <w:pPr>
        <w:pStyle w:val="NormalnyWeb"/>
        <w:spacing w:after="240"/>
        <w:rPr>
          <w:rFonts w:asciiTheme="minorHAnsi" w:hAnsiTheme="minorHAnsi"/>
          <w:sz w:val="22"/>
          <w:szCs w:val="22"/>
        </w:rPr>
      </w:pPr>
      <w:r w:rsidRPr="00201498">
        <w:rPr>
          <w:rFonts w:asciiTheme="minorHAnsi" w:hAnsiTheme="minorHAnsi"/>
          <w:sz w:val="22"/>
          <w:szCs w:val="22"/>
        </w:rPr>
        <w:t>Uwaga! Parametry podane w rubryce „parametry graniczne” należy traktować jako niezbędne minimum, którego niespełnienie będzie równoznaczne z odrzuceniem oferty.</w:t>
      </w:r>
    </w:p>
    <w:p w:rsidR="00201498" w:rsidRPr="00833892" w:rsidRDefault="00201498" w:rsidP="00201498">
      <w:pPr>
        <w:rPr>
          <w:lang w:val="cs-CZ"/>
        </w:rPr>
      </w:pPr>
    </w:p>
    <w:p w:rsidR="00201498" w:rsidRPr="00833892" w:rsidRDefault="00201498" w:rsidP="00201498">
      <w:pPr>
        <w:rPr>
          <w:lang w:val="cs-CZ"/>
        </w:rPr>
      </w:pPr>
    </w:p>
    <w:p w:rsidR="00201498" w:rsidRPr="00833892" w:rsidRDefault="00201498" w:rsidP="00201498">
      <w:pPr>
        <w:rPr>
          <w:lang w:val="cs-CZ"/>
        </w:rPr>
      </w:pPr>
      <w:bookmarkStart w:id="0" w:name="_GoBack"/>
      <w:bookmarkEnd w:id="0"/>
    </w:p>
    <w:p w:rsidR="00201498" w:rsidRPr="00833892" w:rsidRDefault="00201498" w:rsidP="00201498">
      <w:pPr>
        <w:rPr>
          <w:lang w:val="cs-CZ"/>
        </w:rPr>
      </w:pPr>
    </w:p>
    <w:p w:rsidR="00201498" w:rsidRPr="00833892" w:rsidRDefault="00201498" w:rsidP="00201498">
      <w:pPr>
        <w:rPr>
          <w:lang w:val="cs-CZ"/>
        </w:rPr>
      </w:pPr>
    </w:p>
    <w:p w:rsidR="00201498" w:rsidRPr="00201498" w:rsidRDefault="00201498" w:rsidP="00201498">
      <w:pPr>
        <w:pStyle w:val="Stopka"/>
        <w:tabs>
          <w:tab w:val="clear" w:pos="4320"/>
          <w:tab w:val="clear" w:pos="8640"/>
          <w:tab w:val="center" w:pos="4607"/>
          <w:tab w:val="right" w:pos="9214"/>
        </w:tabs>
        <w:rPr>
          <w:rFonts w:asciiTheme="minorHAnsi" w:hAnsiTheme="minorHAnsi"/>
          <w:b/>
          <w:bCs/>
          <w:i/>
          <w:iCs/>
          <w:sz w:val="20"/>
          <w:szCs w:val="20"/>
          <w:lang w:val="pl-PL"/>
        </w:rPr>
      </w:pPr>
      <w:r w:rsidRPr="00201498">
        <w:rPr>
          <w:rFonts w:asciiTheme="minorHAnsi" w:hAnsiTheme="minorHAnsi"/>
          <w:b/>
          <w:bCs/>
          <w:color w:val="000000"/>
          <w:sz w:val="20"/>
          <w:szCs w:val="20"/>
          <w:lang w:val="pl-PL"/>
        </w:rPr>
        <w:t>Data: ………………………</w:t>
      </w:r>
      <w:r w:rsidRPr="00201498">
        <w:rPr>
          <w:rFonts w:asciiTheme="minorHAnsi" w:hAnsiTheme="minorHAnsi"/>
          <w:b/>
          <w:bCs/>
          <w:i/>
          <w:iCs/>
          <w:sz w:val="20"/>
          <w:szCs w:val="20"/>
          <w:lang w:val="pl-PL"/>
        </w:rPr>
        <w:t xml:space="preserve">                                  </w:t>
      </w:r>
      <w:r w:rsidRPr="00201498">
        <w:rPr>
          <w:rFonts w:asciiTheme="minorHAnsi" w:hAnsiTheme="minorHAnsi"/>
          <w:b/>
          <w:bCs/>
          <w:i/>
          <w:iCs/>
          <w:sz w:val="20"/>
          <w:szCs w:val="20"/>
          <w:lang w:val="pl-PL"/>
        </w:rPr>
        <w:tab/>
        <w:t xml:space="preserve">                                   …………………..………………………………… </w:t>
      </w:r>
    </w:p>
    <w:p w:rsidR="00201498" w:rsidRPr="005D347B" w:rsidRDefault="00201498" w:rsidP="00201498">
      <w:pPr>
        <w:pStyle w:val="Stopka"/>
        <w:tabs>
          <w:tab w:val="clear" w:pos="4320"/>
          <w:tab w:val="clear" w:pos="8640"/>
          <w:tab w:val="center" w:pos="4607"/>
          <w:tab w:val="right" w:pos="9214"/>
        </w:tabs>
        <w:rPr>
          <w:b/>
          <w:bCs/>
          <w:i/>
          <w:iCs/>
          <w:sz w:val="20"/>
          <w:szCs w:val="20"/>
          <w:lang w:val="pl-PL"/>
        </w:rPr>
      </w:pPr>
      <w:r w:rsidRPr="00201498">
        <w:rPr>
          <w:rFonts w:asciiTheme="minorHAnsi" w:hAnsiTheme="minorHAnsi"/>
          <w:b/>
          <w:bCs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                 Podpis osoby/</w:t>
      </w:r>
      <w:proofErr w:type="spellStart"/>
      <w:r w:rsidRPr="00201498">
        <w:rPr>
          <w:rFonts w:asciiTheme="minorHAnsi" w:hAnsiTheme="minorHAnsi"/>
          <w:b/>
          <w:bCs/>
          <w:i/>
          <w:iCs/>
          <w:sz w:val="20"/>
          <w:szCs w:val="20"/>
          <w:lang w:val="pl-PL"/>
        </w:rPr>
        <w:t>ób</w:t>
      </w:r>
      <w:proofErr w:type="spellEnd"/>
      <w:r w:rsidRPr="00201498">
        <w:rPr>
          <w:rFonts w:asciiTheme="minorHAnsi" w:hAnsiTheme="minorHAnsi"/>
          <w:b/>
          <w:bCs/>
          <w:i/>
          <w:iCs/>
          <w:sz w:val="20"/>
          <w:szCs w:val="20"/>
          <w:lang w:val="pl-PL"/>
        </w:rPr>
        <w:t xml:space="preserve"> uprawnionych</w:t>
      </w:r>
      <w:r w:rsidRPr="005D347B">
        <w:rPr>
          <w:lang w:val="pl-PL"/>
        </w:rPr>
        <w:tab/>
      </w:r>
    </w:p>
    <w:p w:rsidR="00201498" w:rsidRPr="00833892" w:rsidRDefault="00201498" w:rsidP="00201498">
      <w:pPr>
        <w:rPr>
          <w:lang w:val="cs-CZ"/>
        </w:rPr>
      </w:pPr>
    </w:p>
    <w:p w:rsidR="00201498" w:rsidRPr="00833892" w:rsidRDefault="00201498" w:rsidP="00201498">
      <w:pPr>
        <w:rPr>
          <w:lang w:val="cs-CZ"/>
        </w:rPr>
      </w:pPr>
    </w:p>
    <w:p w:rsidR="004B4F38" w:rsidRPr="00201498" w:rsidRDefault="004B4F38">
      <w:pPr>
        <w:rPr>
          <w:lang w:val="cs-CZ"/>
        </w:rPr>
      </w:pPr>
    </w:p>
    <w:sectPr w:rsidR="004B4F38" w:rsidRPr="002014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5F" w:rsidRDefault="00551D5F" w:rsidP="00201498">
      <w:pPr>
        <w:spacing w:after="0" w:line="240" w:lineRule="auto"/>
      </w:pPr>
      <w:r>
        <w:separator/>
      </w:r>
    </w:p>
  </w:endnote>
  <w:endnote w:type="continuationSeparator" w:id="0">
    <w:p w:rsidR="00551D5F" w:rsidRDefault="00551D5F" w:rsidP="0020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5F" w:rsidRDefault="00551D5F" w:rsidP="00201498">
      <w:pPr>
        <w:spacing w:after="0" w:line="240" w:lineRule="auto"/>
      </w:pPr>
      <w:r>
        <w:separator/>
      </w:r>
    </w:p>
  </w:footnote>
  <w:footnote w:type="continuationSeparator" w:id="0">
    <w:p w:rsidR="00551D5F" w:rsidRDefault="00551D5F" w:rsidP="0020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98" w:rsidRDefault="00201498" w:rsidP="00201498">
    <w:pPr>
      <w:pStyle w:val="Nagwek"/>
      <w:tabs>
        <w:tab w:val="left" w:pos="5529"/>
      </w:tabs>
    </w:pPr>
    <w:r>
      <w:t>Znak: WSZ.DZP.261.2.10/2019</w:t>
    </w:r>
    <w:r>
      <w:ptab w:relativeTo="margin" w:alignment="center" w:leader="none"/>
    </w:r>
    <w:r>
      <w:t xml:space="preserve">                                                         Z</w:t>
    </w:r>
    <w:r w:rsidRPr="005D347B">
      <w:t xml:space="preserve">ałącznik nr 1 </w:t>
    </w:r>
  </w:p>
  <w:p w:rsidR="00201498" w:rsidRDefault="00201498" w:rsidP="00201498">
    <w:pPr>
      <w:pStyle w:val="Nagwek"/>
      <w:ind w:left="7088" w:hanging="1559"/>
    </w:pPr>
    <w:r w:rsidRPr="005D347B">
      <w:t xml:space="preserve">do </w:t>
    </w:r>
    <w:r>
      <w:t xml:space="preserve"> </w:t>
    </w:r>
    <w:r w:rsidRPr="005D347B">
      <w:t>formularza oferty część 2</w:t>
    </w:r>
    <w:r>
      <w:t xml:space="preserve">, </w:t>
    </w:r>
    <w:proofErr w:type="spellStart"/>
    <w:r>
      <w:t>poz</w:t>
    </w:r>
    <w:proofErr w:type="spellEnd"/>
    <w:r>
      <w:t xml:space="preserve"> 1  </w:t>
    </w:r>
  </w:p>
  <w:p w:rsidR="00201498" w:rsidRDefault="00201498" w:rsidP="00201498">
    <w:pPr>
      <w:pStyle w:val="Nagwek"/>
      <w:ind w:left="7088" w:hanging="1559"/>
    </w:pPr>
    <w:r>
      <w:t>Parametry wymagane</w:t>
    </w:r>
    <w:r w:rsidRPr="005D347B"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98"/>
    <w:rsid w:val="00201498"/>
    <w:rsid w:val="004B4F38"/>
    <w:rsid w:val="00551D5F"/>
    <w:rsid w:val="005F0442"/>
    <w:rsid w:val="007B55A5"/>
    <w:rsid w:val="00BA3F58"/>
    <w:rsid w:val="00C27CBF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1498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01498"/>
    <w:rPr>
      <w:rFonts w:ascii="Cambria" w:eastAsia="Cambria" w:hAnsi="Cambria" w:cs="Cambria"/>
      <w:sz w:val="24"/>
      <w:szCs w:val="24"/>
      <w:lang w:val="en-US" w:eastAsia="ar-SA"/>
    </w:rPr>
  </w:style>
  <w:style w:type="paragraph" w:styleId="NormalnyWeb">
    <w:name w:val="Normal (Web)"/>
    <w:basedOn w:val="Normalny"/>
    <w:uiPriority w:val="99"/>
    <w:unhideWhenUsed/>
    <w:rsid w:val="0020149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498"/>
  </w:style>
  <w:style w:type="paragraph" w:styleId="Tekstdymka">
    <w:name w:val="Balloon Text"/>
    <w:basedOn w:val="Normalny"/>
    <w:link w:val="TekstdymkaZnak"/>
    <w:uiPriority w:val="99"/>
    <w:semiHidden/>
    <w:unhideWhenUsed/>
    <w:rsid w:val="0020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1498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01498"/>
    <w:rPr>
      <w:rFonts w:ascii="Cambria" w:eastAsia="Cambria" w:hAnsi="Cambria" w:cs="Cambria"/>
      <w:sz w:val="24"/>
      <w:szCs w:val="24"/>
      <w:lang w:val="en-US" w:eastAsia="ar-SA"/>
    </w:rPr>
  </w:style>
  <w:style w:type="paragraph" w:styleId="NormalnyWeb">
    <w:name w:val="Normal (Web)"/>
    <w:basedOn w:val="Normalny"/>
    <w:uiPriority w:val="99"/>
    <w:unhideWhenUsed/>
    <w:rsid w:val="0020149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498"/>
  </w:style>
  <w:style w:type="paragraph" w:styleId="Tekstdymka">
    <w:name w:val="Balloon Text"/>
    <w:basedOn w:val="Normalny"/>
    <w:link w:val="TekstdymkaZnak"/>
    <w:uiPriority w:val="99"/>
    <w:semiHidden/>
    <w:unhideWhenUsed/>
    <w:rsid w:val="0020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</cp:revision>
  <cp:lastPrinted>2019-02-01T12:08:00Z</cp:lastPrinted>
  <dcterms:created xsi:type="dcterms:W3CDTF">2019-01-30T11:36:00Z</dcterms:created>
  <dcterms:modified xsi:type="dcterms:W3CDTF">2019-02-01T12:08:00Z</dcterms:modified>
</cp:coreProperties>
</file>