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D80E9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D80E9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D80E91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D80E91" w:rsidRDefault="00EF052D" w:rsidP="00D80E91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D80E91">
        <w:rPr>
          <w:rFonts w:ascii="Calibri" w:hAnsi="Calibri"/>
          <w:sz w:val="22"/>
          <w:szCs w:val="22"/>
        </w:rPr>
        <w:t>Nawiązując do ogłoszenia o zamówieniu prowadzonego w trybie zapytania ofertowego na</w:t>
      </w:r>
    </w:p>
    <w:p w:rsidR="00EF052D" w:rsidRPr="00D80E91" w:rsidRDefault="00FA04F0" w:rsidP="00D80E91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D80E91">
        <w:rPr>
          <w:rFonts w:ascii="Calibri" w:hAnsi="Calibri"/>
          <w:sz w:val="22"/>
          <w:szCs w:val="22"/>
        </w:rPr>
        <w:t xml:space="preserve">  </w:t>
      </w:r>
      <w:r w:rsidR="00D80E91" w:rsidRPr="00D80E91">
        <w:rPr>
          <w:rFonts w:ascii="Calibri" w:hAnsi="Calibri"/>
          <w:sz w:val="22"/>
          <w:szCs w:val="22"/>
        </w:rPr>
        <w:t>dostawy materiałów diagnostycznych.</w:t>
      </w:r>
    </w:p>
    <w:p w:rsidR="00EF052D" w:rsidRPr="00D80E91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0E91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709"/>
        <w:gridCol w:w="850"/>
        <w:gridCol w:w="1134"/>
        <w:gridCol w:w="1134"/>
        <w:gridCol w:w="567"/>
        <w:gridCol w:w="992"/>
        <w:gridCol w:w="1135"/>
        <w:gridCol w:w="1275"/>
      </w:tblGrid>
      <w:tr w:rsidR="00462047" w:rsidTr="002E5A23">
        <w:trPr>
          <w:trHeight w:val="635"/>
        </w:trPr>
        <w:tc>
          <w:tcPr>
            <w:tcW w:w="425" w:type="dxa"/>
          </w:tcPr>
          <w:p w:rsidR="00462047" w:rsidRDefault="00462047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36" w:type="dxa"/>
          </w:tcPr>
          <w:p w:rsidR="00462047" w:rsidRDefault="00462047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462047" w:rsidRDefault="00462047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462047" w:rsidRDefault="00462047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462047" w:rsidRDefault="00462047" w:rsidP="008D153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462047" w:rsidRDefault="00462047" w:rsidP="008D1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462047" w:rsidRDefault="00462047" w:rsidP="0046204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462047" w:rsidRDefault="00462047" w:rsidP="00462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</w:tcPr>
          <w:p w:rsidR="00462047" w:rsidRDefault="00462047" w:rsidP="004620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</w:tcPr>
          <w:p w:rsidR="00462047" w:rsidRPr="00EF052D" w:rsidRDefault="00462047" w:rsidP="00D8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462047" w:rsidRDefault="00462047" w:rsidP="00D8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5" w:type="dxa"/>
          </w:tcPr>
          <w:p w:rsidR="00462047" w:rsidRDefault="00462047" w:rsidP="00EC2328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462047" w:rsidRPr="00EF052D" w:rsidRDefault="00462047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462047" w:rsidRDefault="00462047" w:rsidP="00EC232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80E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handlowa/</w:t>
            </w:r>
          </w:p>
          <w:p w:rsidR="00462047" w:rsidRPr="00EF052D" w:rsidRDefault="00462047" w:rsidP="00EC232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80E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numer katalogowy</w:t>
            </w:r>
          </w:p>
        </w:tc>
      </w:tr>
      <w:tr w:rsidR="00462047" w:rsidRPr="00A11F83" w:rsidTr="002E5A23">
        <w:trPr>
          <w:trHeight w:val="328"/>
        </w:trPr>
        <w:tc>
          <w:tcPr>
            <w:tcW w:w="42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6" w:type="dxa"/>
            <w:vAlign w:val="center"/>
          </w:tcPr>
          <w:p w:rsidR="002E5A23" w:rsidRDefault="002E5A23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5A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Paski do </w:t>
            </w:r>
            <w:proofErr w:type="spellStart"/>
            <w:r w:rsidRPr="002E5A23">
              <w:rPr>
                <w:rFonts w:eastAsia="Times New Roman" w:cs="Times New Roman"/>
                <w:sz w:val="20"/>
                <w:szCs w:val="20"/>
                <w:lang w:eastAsia="pl-PL"/>
              </w:rPr>
              <w:t>glukometrów</w:t>
            </w:r>
            <w:proofErr w:type="spellEnd"/>
            <w:r w:rsidRPr="002E5A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oraz użyczenie 22 sz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tuk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glukometrów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kompatybilnych </w:t>
            </w:r>
            <w:r w:rsidRPr="002E5A23">
              <w:rPr>
                <w:rFonts w:eastAsia="Times New Roman" w:cs="Times New Roman"/>
                <w:sz w:val="20"/>
                <w:szCs w:val="20"/>
                <w:lang w:eastAsia="pl-PL"/>
              </w:rPr>
              <w:t>do pasków wraz z płynam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 kontrolnymi do kalibracji( moż</w:t>
            </w:r>
            <w:r w:rsidRPr="002E5A23">
              <w:rPr>
                <w:rFonts w:eastAsia="Times New Roman" w:cs="Times New Roman"/>
                <w:sz w:val="20"/>
                <w:szCs w:val="20"/>
                <w:lang w:eastAsia="pl-PL"/>
              </w:rPr>
              <w:t>liwość kontroli na 3 zakresach płynów kontrolnych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5A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-prawidłowy, niski, wysoki) </w:t>
            </w:r>
            <w:proofErr w:type="spellStart"/>
            <w:r w:rsidRPr="002E5A23">
              <w:rPr>
                <w:rFonts w:eastAsia="Times New Roman" w:cs="Times New Roman"/>
                <w:sz w:val="20"/>
                <w:szCs w:val="20"/>
                <w:lang w:eastAsia="pl-PL"/>
              </w:rPr>
              <w:t>Glukometry</w:t>
            </w:r>
            <w:proofErr w:type="spellEnd"/>
            <w:r w:rsidRPr="002E5A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nie wymagają kodowania z kapilarą do automatycznego zasysania próbki krwi umieszczone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j na szczycie (czubku) posiadają</w:t>
            </w:r>
            <w:r w:rsidRPr="002E5A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 system zasysania i automatyczny wyrzut paska. Maksymalna temperatura przechowywania pasków nie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mniejsza niż 35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st.C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 Termin waż</w:t>
            </w:r>
            <w:r w:rsidRPr="002E5A23">
              <w:rPr>
                <w:rFonts w:eastAsia="Times New Roman" w:cs="Times New Roman"/>
                <w:sz w:val="20"/>
                <w:szCs w:val="20"/>
                <w:lang w:eastAsia="pl-PL"/>
              </w:rPr>
              <w:t>noś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</w:t>
            </w:r>
            <w:r w:rsidRPr="002E5A23">
              <w:rPr>
                <w:rFonts w:eastAsia="Times New Roman" w:cs="Times New Roman"/>
                <w:sz w:val="20"/>
                <w:szCs w:val="20"/>
                <w:lang w:eastAsia="pl-PL"/>
              </w:rPr>
              <w:t>i pasków i płynów kontrolnych min. 6 m-</w:t>
            </w:r>
            <w:proofErr w:type="spellStart"/>
            <w:r w:rsidRPr="002E5A23">
              <w:rPr>
                <w:rFonts w:eastAsia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2E5A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od momentu otwarcia opakowania. Wymagane dostarczenie oświadczenia o gwarancji, w przypadku wadliwego s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przętu, wymiana na sprawny w cią</w:t>
            </w:r>
            <w:r w:rsidRPr="002E5A2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gu 24 godz. </w:t>
            </w:r>
          </w:p>
          <w:p w:rsidR="00462047" w:rsidRPr="00462047" w:rsidRDefault="002E5A23" w:rsidP="002E5A2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5A23">
              <w:rPr>
                <w:rFonts w:eastAsia="Times New Roman" w:cs="Times New Roman"/>
                <w:sz w:val="20"/>
                <w:szCs w:val="20"/>
                <w:lang w:eastAsia="pl-PL"/>
              </w:rPr>
              <w:t>op. 50 szt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462047" w:rsidRPr="00462047" w:rsidRDefault="002E5A23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2047" w:rsidRPr="00A11F83" w:rsidTr="002E5A23">
        <w:trPr>
          <w:trHeight w:val="358"/>
        </w:trPr>
        <w:tc>
          <w:tcPr>
            <w:tcW w:w="42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2047" w:rsidRPr="00462047" w:rsidRDefault="00462047" w:rsidP="008D153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462047" w:rsidRPr="00462047" w:rsidRDefault="00462047" w:rsidP="008D153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62047" w:rsidRPr="00462047" w:rsidRDefault="00462047" w:rsidP="008D153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204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92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62047" w:rsidRPr="00462047" w:rsidRDefault="00462047" w:rsidP="00D80E9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D80E91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FA04F0" w:rsidRPr="004F003A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</w:t>
      </w:r>
      <w:r w:rsidR="00D80E91">
        <w:rPr>
          <w:rFonts w:ascii="Calibri" w:hAnsi="Calibri"/>
          <w:sz w:val="20"/>
          <w:szCs w:val="20"/>
        </w:rPr>
        <w:t>wania umowy …..... dni robocze</w:t>
      </w:r>
      <w:r w:rsidR="00462047">
        <w:rPr>
          <w:rFonts w:ascii="Calibri" w:hAnsi="Calibri"/>
          <w:sz w:val="20"/>
          <w:szCs w:val="20"/>
        </w:rPr>
        <w:t xml:space="preserve"> (do 3 dni roboczych)</w:t>
      </w:r>
      <w:r>
        <w:rPr>
          <w:rFonts w:ascii="Calibri" w:hAnsi="Calibri"/>
          <w:sz w:val="20"/>
          <w:szCs w:val="20"/>
        </w:rPr>
        <w:t>.</w:t>
      </w:r>
    </w:p>
    <w:p w:rsidR="004F003A" w:rsidRPr="00FA04F0" w:rsidRDefault="004F003A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 xml:space="preserve">Dostawa </w:t>
      </w:r>
      <w:proofErr w:type="spellStart"/>
      <w:r>
        <w:rPr>
          <w:rFonts w:ascii="Calibri" w:hAnsi="Calibri"/>
          <w:sz w:val="20"/>
          <w:szCs w:val="20"/>
        </w:rPr>
        <w:t>glukometrów</w:t>
      </w:r>
      <w:proofErr w:type="spellEnd"/>
      <w:r>
        <w:rPr>
          <w:rFonts w:ascii="Calibri" w:hAnsi="Calibri"/>
          <w:sz w:val="20"/>
          <w:szCs w:val="20"/>
        </w:rPr>
        <w:t xml:space="preserve"> nastąpi w terminie …….   dni od dnia zawarcia umowy.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4A7119" w:rsidRPr="00E461A1" w:rsidRDefault="004A7119" w:rsidP="004A71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4A7119" w:rsidRDefault="004A7119" w:rsidP="004A711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4A7119" w:rsidRPr="00B25957" w:rsidRDefault="004A7119" w:rsidP="004A711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25957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stosowania. Dokumenty te zostaną dostarczone wraz z pierwszą dostawą  przedmiotu zamówienia</w:t>
      </w:r>
      <w:r>
        <w:rPr>
          <w:rFonts w:ascii="Calibri" w:hAnsi="Calibri"/>
          <w:sz w:val="20"/>
          <w:szCs w:val="20"/>
        </w:rPr>
        <w:t xml:space="preserve">, </w:t>
      </w:r>
    </w:p>
    <w:p w:rsidR="004A7119" w:rsidRPr="00B25957" w:rsidRDefault="004A7119" w:rsidP="004A711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25957">
        <w:rPr>
          <w:rFonts w:ascii="Calibri" w:hAnsi="Calibri"/>
          <w:snapToGrid w:val="0"/>
          <w:sz w:val="22"/>
          <w:szCs w:val="22"/>
        </w:rPr>
        <w:t xml:space="preserve"> </w:t>
      </w:r>
      <w:r w:rsidRPr="00B25957">
        <w:rPr>
          <w:rFonts w:ascii="Calibri" w:hAnsi="Calibri"/>
          <w:snapToGrid w:val="0"/>
          <w:sz w:val="20"/>
          <w:szCs w:val="20"/>
        </w:rPr>
        <w:t>jeżeli w okresie związania ofertą nastąpią jakiekolwiek znaczące zmiany w sytuacji przedstawionej w naszych dokumentach załączonych do oferty, natychmiast poinformujemy o nich Zamawiającego.</w:t>
      </w:r>
    </w:p>
    <w:p w:rsidR="004A7119" w:rsidRPr="00A82BAB" w:rsidRDefault="004A7119" w:rsidP="004A711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4A7119" w:rsidRPr="00E461A1" w:rsidRDefault="004A7119" w:rsidP="004A711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4A7119" w:rsidRPr="009A1B54" w:rsidRDefault="004A7119" w:rsidP="004A71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4A7119" w:rsidRPr="009A1B54" w:rsidRDefault="004A7119" w:rsidP="004A711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4A7119" w:rsidRPr="009A1B54" w:rsidRDefault="004A7119" w:rsidP="004A711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4A7119" w:rsidRPr="006A7172" w:rsidRDefault="004A7119" w:rsidP="004A7119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4A7119" w:rsidRPr="00162BEF" w:rsidRDefault="004A7119" w:rsidP="004A7119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7119" w:rsidRPr="009A1B54" w:rsidRDefault="004A7119" w:rsidP="004A7119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7119" w:rsidRPr="00EF052D" w:rsidRDefault="004A7119" w:rsidP="004A7119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4A7119" w:rsidRPr="00EF052D" w:rsidRDefault="004A7119" w:rsidP="004A7119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4A7119" w:rsidRPr="00EF052D" w:rsidRDefault="004A7119" w:rsidP="004A71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4A7119" w:rsidRPr="00EF052D" w:rsidRDefault="004A7119" w:rsidP="004A71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4A7119" w:rsidRPr="00EF052D" w:rsidRDefault="004A7119" w:rsidP="004A711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4A7119" w:rsidRPr="00EF052D" w:rsidRDefault="004A7119" w:rsidP="004A7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119" w:rsidRPr="00EF052D" w:rsidRDefault="004A7119" w:rsidP="004A71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119" w:rsidRPr="003F22A7" w:rsidRDefault="004A7119" w:rsidP="004A7119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4A7119" w:rsidRPr="00EF052D" w:rsidRDefault="004A7119" w:rsidP="004A7119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119" w:rsidRPr="00EF052D" w:rsidRDefault="004A7119" w:rsidP="004A7119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A7119" w:rsidRPr="00EF052D" w:rsidRDefault="004A7119" w:rsidP="004A7119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6A7880">
      <w:headerReference w:type="default" r:id="rId9"/>
      <w:footerReference w:type="default" r:id="rId10"/>
      <w:footerReference w:type="firs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F8" w:rsidRDefault="001716F8" w:rsidP="00EF052D">
      <w:pPr>
        <w:spacing w:after="0" w:line="240" w:lineRule="auto"/>
      </w:pPr>
      <w:r>
        <w:separator/>
      </w:r>
    </w:p>
  </w:endnote>
  <w:endnote w:type="continuationSeparator" w:id="0">
    <w:p w:rsidR="001716F8" w:rsidRDefault="001716F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19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88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F8" w:rsidRDefault="001716F8" w:rsidP="00EF052D">
      <w:pPr>
        <w:spacing w:after="0" w:line="240" w:lineRule="auto"/>
      </w:pPr>
      <w:r>
        <w:separator/>
      </w:r>
    </w:p>
  </w:footnote>
  <w:footnote w:type="continuationSeparator" w:id="0">
    <w:p w:rsidR="001716F8" w:rsidRDefault="001716F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80" w:rsidRPr="00D80E91" w:rsidRDefault="006A7880" w:rsidP="006A7880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 xml:space="preserve">Formularz oferty – część </w:t>
    </w:r>
    <w:r>
      <w:rPr>
        <w:rFonts w:asciiTheme="minorHAnsi" w:hAnsiTheme="minorHAnsi"/>
        <w:b/>
        <w:bCs/>
        <w:sz w:val="22"/>
        <w:szCs w:val="22"/>
      </w:rPr>
      <w:t>4</w:t>
    </w:r>
  </w:p>
  <w:p w:rsidR="006A7880" w:rsidRPr="00D80E91" w:rsidRDefault="006A7880" w:rsidP="006A7880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WSZ.DZP.261.2.10/2019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1716F8"/>
    <w:rsid w:val="001E43BD"/>
    <w:rsid w:val="002475D0"/>
    <w:rsid w:val="0027431E"/>
    <w:rsid w:val="002A7FBC"/>
    <w:rsid w:val="002E5A23"/>
    <w:rsid w:val="003B10E6"/>
    <w:rsid w:val="00462047"/>
    <w:rsid w:val="004A7119"/>
    <w:rsid w:val="004B4F38"/>
    <w:rsid w:val="004D6420"/>
    <w:rsid w:val="004F003A"/>
    <w:rsid w:val="005F7A5D"/>
    <w:rsid w:val="006A7880"/>
    <w:rsid w:val="007632E8"/>
    <w:rsid w:val="007C42DB"/>
    <w:rsid w:val="007C52D1"/>
    <w:rsid w:val="007F6AB2"/>
    <w:rsid w:val="00852C6C"/>
    <w:rsid w:val="008B6D6E"/>
    <w:rsid w:val="00940E3E"/>
    <w:rsid w:val="009A1B54"/>
    <w:rsid w:val="009F32B3"/>
    <w:rsid w:val="00A11F83"/>
    <w:rsid w:val="00A82BAB"/>
    <w:rsid w:val="00B16579"/>
    <w:rsid w:val="00B66801"/>
    <w:rsid w:val="00B763BE"/>
    <w:rsid w:val="00BE4221"/>
    <w:rsid w:val="00CE718B"/>
    <w:rsid w:val="00CF0677"/>
    <w:rsid w:val="00D80E91"/>
    <w:rsid w:val="00DB3B77"/>
    <w:rsid w:val="00E06B4E"/>
    <w:rsid w:val="00E461A1"/>
    <w:rsid w:val="00EC2328"/>
    <w:rsid w:val="00EF052D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0161-A803-4ED0-B3B0-318BF1A8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5</cp:revision>
  <cp:lastPrinted>2019-01-30T13:38:00Z</cp:lastPrinted>
  <dcterms:created xsi:type="dcterms:W3CDTF">2019-01-30T09:00:00Z</dcterms:created>
  <dcterms:modified xsi:type="dcterms:W3CDTF">2019-02-01T11:43:00Z</dcterms:modified>
</cp:coreProperties>
</file>