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F073A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F073A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AF073A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F073A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AF073A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73A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DC4089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4089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>
        <w:rPr>
          <w:rFonts w:ascii="Calibri" w:hAnsi="Calibri"/>
          <w:sz w:val="22"/>
          <w:szCs w:val="22"/>
        </w:rPr>
        <w:t>dostawy środków dezynfekcyjnych</w:t>
      </w:r>
      <w:r w:rsidRPr="00DC4089">
        <w:rPr>
          <w:rFonts w:ascii="Calibri" w:hAnsi="Calibri"/>
          <w:sz w:val="22"/>
          <w:szCs w:val="22"/>
        </w:rPr>
        <w:t xml:space="preserve">  dla Wojewódzkiego Szpitala Zespolonego im. Stanisława Rybickiego w Skierniewicach.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45"/>
        <w:gridCol w:w="1265"/>
        <w:gridCol w:w="992"/>
        <w:gridCol w:w="1134"/>
        <w:gridCol w:w="1276"/>
      </w:tblGrid>
      <w:tr w:rsidR="00B173E9" w:rsidTr="00B173E9">
        <w:trPr>
          <w:trHeight w:val="635"/>
        </w:trPr>
        <w:tc>
          <w:tcPr>
            <w:tcW w:w="426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B173E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B173E9" w:rsidRPr="00B173E9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173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</w:tcPr>
          <w:p w:rsidR="00B173E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F052D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F052D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D0A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B173E9" w:rsidRPr="00A11F83" w:rsidTr="00B173E9">
        <w:trPr>
          <w:trHeight w:val="328"/>
        </w:trPr>
        <w:tc>
          <w:tcPr>
            <w:tcW w:w="42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B173E9" w:rsidRPr="00A11F83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Środek dezynfekujący oparty na nadtlenku wodoru  (6% roztwór) + kationy srebra, stosowany w postaci aktywnego aerozolu uzyskanego przy pomocy aparatu Dyfuzor </w:t>
            </w:r>
            <w:proofErr w:type="spellStart"/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Nocospray</w:t>
            </w:r>
            <w:proofErr w:type="spellEnd"/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Środek nietoksyczny, niekor</w:t>
            </w:r>
            <w:r w:rsidR="00D24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ozyjny, biodegradowalny w 99,9%</w:t>
            </w:r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240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zapachu  neutralnym. </w:t>
            </w:r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Wydajność preparatu 1ml / 1 m3 . Preparat zalecany przez producenta Dyfuzora </w:t>
            </w:r>
            <w:proofErr w:type="spellStart"/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Nocospray</w:t>
            </w:r>
            <w:proofErr w:type="spellEnd"/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powodujący utraty gwarancji aparatu z tytułu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używania niewłaściwego środk</w:t>
            </w:r>
            <w:r w:rsidR="00B31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Spektrum działania: B,F,V,S </w:t>
            </w:r>
            <w:r w:rsidRPr="00B17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biobójczy</w:t>
            </w:r>
          </w:p>
        </w:tc>
        <w:tc>
          <w:tcPr>
            <w:tcW w:w="709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0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4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3E9" w:rsidRPr="00A11F83" w:rsidTr="00B173E9">
        <w:trPr>
          <w:trHeight w:val="358"/>
        </w:trPr>
        <w:tc>
          <w:tcPr>
            <w:tcW w:w="426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EF052D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A11F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173E9" w:rsidRPr="00B173E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B173E9" w:rsidRPr="00B173E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173E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AF073A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F073A" w:rsidRPr="00414DFF" w:rsidRDefault="00AF073A" w:rsidP="00AF073A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14DFF">
        <w:rPr>
          <w:rFonts w:ascii="Calibri" w:hAnsi="Calibri"/>
          <w:sz w:val="20"/>
          <w:szCs w:val="20"/>
        </w:rPr>
        <w:t xml:space="preserve"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</w:t>
      </w:r>
      <w:r w:rsidRPr="00414DFF">
        <w:rPr>
          <w:rFonts w:ascii="Calibri" w:hAnsi="Calibri"/>
          <w:color w:val="000000"/>
          <w:sz w:val="20"/>
          <w:szCs w:val="20"/>
        </w:rPr>
        <w:t>roboczych</w:t>
      </w:r>
      <w:r w:rsidRPr="00414DFF">
        <w:rPr>
          <w:rFonts w:ascii="Calibri" w:hAnsi="Calibri"/>
          <w:sz w:val="20"/>
          <w:szCs w:val="20"/>
        </w:rPr>
        <w:t xml:space="preserve"> od dnia otrzymania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173E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Sect="0008525B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5F" w:rsidRDefault="00142A5F" w:rsidP="00EF052D">
      <w:pPr>
        <w:spacing w:after="0" w:line="240" w:lineRule="auto"/>
      </w:pPr>
      <w:r>
        <w:separator/>
      </w:r>
    </w:p>
  </w:endnote>
  <w:endnote w:type="continuationSeparator" w:id="0">
    <w:p w:rsidR="00142A5F" w:rsidRDefault="00142A5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452A37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08525B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452A37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08525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5F" w:rsidRDefault="00142A5F" w:rsidP="00EF052D">
      <w:pPr>
        <w:spacing w:after="0" w:line="240" w:lineRule="auto"/>
      </w:pPr>
      <w:r>
        <w:separator/>
      </w:r>
    </w:p>
  </w:footnote>
  <w:footnote w:type="continuationSeparator" w:id="0">
    <w:p w:rsidR="00142A5F" w:rsidRDefault="00142A5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5B" w:rsidRDefault="0008525B" w:rsidP="0008525B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1</w:t>
    </w:r>
  </w:p>
  <w:p w:rsidR="0008525B" w:rsidRPr="007C42DB" w:rsidRDefault="0008525B" w:rsidP="0008525B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WSZ.DZP.261.2.21/2018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2D"/>
    <w:rsid w:val="000412CC"/>
    <w:rsid w:val="0008525B"/>
    <w:rsid w:val="0009768A"/>
    <w:rsid w:val="000A4522"/>
    <w:rsid w:val="00112250"/>
    <w:rsid w:val="001204F2"/>
    <w:rsid w:val="0012477B"/>
    <w:rsid w:val="00142A5F"/>
    <w:rsid w:val="00145638"/>
    <w:rsid w:val="002475D0"/>
    <w:rsid w:val="0027431E"/>
    <w:rsid w:val="00452A37"/>
    <w:rsid w:val="004B4F38"/>
    <w:rsid w:val="004D6420"/>
    <w:rsid w:val="00577D5E"/>
    <w:rsid w:val="005F7A5D"/>
    <w:rsid w:val="007B4C79"/>
    <w:rsid w:val="007C42DB"/>
    <w:rsid w:val="007C7749"/>
    <w:rsid w:val="007F6AB2"/>
    <w:rsid w:val="00852C6C"/>
    <w:rsid w:val="008B6D6E"/>
    <w:rsid w:val="0093065E"/>
    <w:rsid w:val="009A1B54"/>
    <w:rsid w:val="009F32B3"/>
    <w:rsid w:val="00A11F83"/>
    <w:rsid w:val="00A82BAB"/>
    <w:rsid w:val="00AF073A"/>
    <w:rsid w:val="00B173E9"/>
    <w:rsid w:val="00B31EBE"/>
    <w:rsid w:val="00B66801"/>
    <w:rsid w:val="00B763BE"/>
    <w:rsid w:val="00BE4221"/>
    <w:rsid w:val="00C866F9"/>
    <w:rsid w:val="00CE31E3"/>
    <w:rsid w:val="00CE718B"/>
    <w:rsid w:val="00CF0677"/>
    <w:rsid w:val="00D240AD"/>
    <w:rsid w:val="00E06B4E"/>
    <w:rsid w:val="00E461A1"/>
    <w:rsid w:val="00EC2328"/>
    <w:rsid w:val="00ED0A9E"/>
    <w:rsid w:val="00EF052D"/>
    <w:rsid w:val="00EF2CBC"/>
    <w:rsid w:val="00F05086"/>
    <w:rsid w:val="00F15728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09C7-2AA1-40C2-86AE-39792CB4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cp:lastPrinted>2018-09-24T12:06:00Z</cp:lastPrinted>
  <dcterms:created xsi:type="dcterms:W3CDTF">2017-08-25T08:44:00Z</dcterms:created>
  <dcterms:modified xsi:type="dcterms:W3CDTF">2018-09-24T12:07:00Z</dcterms:modified>
</cp:coreProperties>
</file>